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2D3C" w14:textId="77777777" w:rsidR="00E20569" w:rsidRDefault="00E20569" w:rsidP="00564A72">
      <w:pPr>
        <w:spacing w:after="0" w:line="240" w:lineRule="auto"/>
        <w:ind w:firstLine="567"/>
        <w:jc w:val="center"/>
        <w:rPr>
          <w:rFonts w:ascii="Times New Roman" w:eastAsia="Times New Roman" w:hAnsi="Times New Roman" w:cs="Times New Roman"/>
          <w:b/>
          <w:sz w:val="28"/>
          <w:szCs w:val="28"/>
          <w:lang w:val="kk-KZ" w:eastAsia="ru-RU"/>
        </w:rPr>
      </w:pPr>
    </w:p>
    <w:p w14:paraId="5DEF9244" w14:textId="785EBE1C" w:rsidR="00AC300E" w:rsidRPr="00AC300E" w:rsidRDefault="00AC300E" w:rsidP="00564A72">
      <w:pPr>
        <w:spacing w:after="0" w:line="240" w:lineRule="auto"/>
        <w:ind w:firstLine="567"/>
        <w:jc w:val="center"/>
        <w:rPr>
          <w:rFonts w:ascii="Times New Roman" w:eastAsia="Times New Roman" w:hAnsi="Times New Roman" w:cs="Times New Roman"/>
          <w:b/>
          <w:sz w:val="28"/>
          <w:szCs w:val="28"/>
          <w:lang w:val="kk-KZ" w:eastAsia="ru-RU"/>
        </w:rPr>
      </w:pPr>
      <w:r w:rsidRPr="00AC300E">
        <w:rPr>
          <w:rFonts w:ascii="Times New Roman" w:eastAsia="Times New Roman" w:hAnsi="Times New Roman" w:cs="Times New Roman"/>
          <w:b/>
          <w:sz w:val="28"/>
          <w:szCs w:val="28"/>
          <w:lang w:val="kk-KZ" w:eastAsia="ru-RU"/>
        </w:rPr>
        <w:t>Тұтынушылар мен өзге де мүдделі тұлғалар алдындағы «ӨЖЖ» АҚ бекітілген тарифтік сметаның орындалуы туралы, бекітілген инвестициялық бағдарламаның орындалуы туралы, реттеліп көрсетілетін қызметтердің сапасы мен сенімділігі көрсеткіштерінің сақталуы және 2023 жылдың І жарты жылдығындағы қызмет тиімділігінің көрсеткіштеріне қол жеткізу туралы есепке ақпарат.</w:t>
      </w:r>
      <w:r w:rsidR="00774933">
        <w:rPr>
          <w:rFonts w:ascii="Times New Roman" w:eastAsia="Times New Roman" w:hAnsi="Times New Roman" w:cs="Times New Roman"/>
          <w:b/>
          <w:sz w:val="28"/>
          <w:szCs w:val="28"/>
          <w:lang w:val="kk-KZ" w:eastAsia="ru-RU"/>
        </w:rPr>
        <w:t xml:space="preserve"> </w:t>
      </w:r>
    </w:p>
    <w:p w14:paraId="18452012" w14:textId="0B129F51" w:rsidR="00F16AF3" w:rsidRPr="00AC300E" w:rsidRDefault="00AC300E" w:rsidP="00564A72">
      <w:pPr>
        <w:spacing w:after="0" w:line="240" w:lineRule="auto"/>
        <w:ind w:firstLine="567"/>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 </w:t>
      </w:r>
    </w:p>
    <w:p w14:paraId="23A9165B" w14:textId="35E05141" w:rsidR="00AC300E" w:rsidRPr="00AC300E" w:rsidRDefault="00AC300E" w:rsidP="00564A72">
      <w:pPr>
        <w:spacing w:after="0" w:line="240" w:lineRule="auto"/>
        <w:ind w:firstLine="567"/>
        <w:jc w:val="both"/>
        <w:rPr>
          <w:rFonts w:ascii="Times New Roman" w:eastAsia="Times New Roman" w:hAnsi="Times New Roman" w:cs="Times New Roman"/>
          <w:sz w:val="28"/>
          <w:szCs w:val="28"/>
          <w:lang w:val="kk-KZ" w:eastAsia="ru-RU"/>
        </w:rPr>
      </w:pPr>
      <w:r w:rsidRPr="00AC300E">
        <w:rPr>
          <w:rFonts w:ascii="Times New Roman" w:eastAsia="Times New Roman" w:hAnsi="Times New Roman" w:cs="Times New Roman"/>
          <w:sz w:val="28"/>
          <w:szCs w:val="28"/>
          <w:lang w:val="kk-KZ" w:eastAsia="ru-RU"/>
        </w:rPr>
        <w:t xml:space="preserve">Қазақстан Республикасының «Табиғи монополиялар туралы» Заңына, Қазақстан Республикасы Ұлттық экономика министрінің 2019 жылғы 13 тамыздағы № 73 </w:t>
      </w:r>
      <w:r>
        <w:rPr>
          <w:rFonts w:ascii="Times New Roman" w:eastAsia="Times New Roman" w:hAnsi="Times New Roman" w:cs="Times New Roman"/>
          <w:sz w:val="28"/>
          <w:szCs w:val="28"/>
          <w:lang w:val="kk-KZ" w:eastAsia="ru-RU"/>
        </w:rPr>
        <w:t>«Т</w:t>
      </w:r>
      <w:r w:rsidRPr="00AC300E">
        <w:rPr>
          <w:rFonts w:ascii="Times New Roman" w:eastAsia="Times New Roman" w:hAnsi="Times New Roman" w:cs="Times New Roman"/>
          <w:sz w:val="28"/>
          <w:szCs w:val="28"/>
          <w:lang w:val="kk-KZ" w:eastAsia="ru-RU"/>
        </w:rPr>
        <w:t>абиғи монополиялар субъектілерінің қызметін жүзеге асыру қағидаларын бекіту туралы</w:t>
      </w:r>
      <w:r>
        <w:rPr>
          <w:rFonts w:ascii="Times New Roman" w:eastAsia="Times New Roman" w:hAnsi="Times New Roman" w:cs="Times New Roman"/>
          <w:sz w:val="28"/>
          <w:szCs w:val="28"/>
          <w:lang w:val="kk-KZ" w:eastAsia="ru-RU"/>
        </w:rPr>
        <w:t>»</w:t>
      </w:r>
      <w:r w:rsidRPr="00AC300E">
        <w:rPr>
          <w:rFonts w:ascii="Times New Roman" w:eastAsia="Times New Roman" w:hAnsi="Times New Roman" w:cs="Times New Roman"/>
          <w:sz w:val="28"/>
          <w:szCs w:val="28"/>
          <w:lang w:val="kk-KZ" w:eastAsia="ru-RU"/>
        </w:rPr>
        <w:t xml:space="preserve"> бұйрығына сәйкес </w:t>
      </w:r>
      <w:r>
        <w:rPr>
          <w:rFonts w:ascii="Times New Roman" w:eastAsia="Times New Roman" w:hAnsi="Times New Roman" w:cs="Times New Roman"/>
          <w:sz w:val="28"/>
          <w:szCs w:val="28"/>
          <w:lang w:val="kk-KZ" w:eastAsia="ru-RU"/>
        </w:rPr>
        <w:t>«</w:t>
      </w:r>
      <w:r w:rsidRPr="00AC300E">
        <w:rPr>
          <w:rFonts w:ascii="Times New Roman" w:eastAsia="Times New Roman" w:hAnsi="Times New Roman" w:cs="Times New Roman"/>
          <w:sz w:val="28"/>
          <w:szCs w:val="28"/>
          <w:lang w:val="kk-KZ" w:eastAsia="ru-RU"/>
        </w:rPr>
        <w:t>Өскемен жылу ж</w:t>
      </w:r>
      <w:r>
        <w:rPr>
          <w:rFonts w:ascii="Times New Roman" w:eastAsia="Times New Roman" w:hAnsi="Times New Roman" w:cs="Times New Roman"/>
          <w:sz w:val="28"/>
          <w:szCs w:val="28"/>
          <w:lang w:val="kk-KZ" w:eastAsia="ru-RU"/>
        </w:rPr>
        <w:t>үйе</w:t>
      </w:r>
      <w:r w:rsidRPr="00AC300E">
        <w:rPr>
          <w:rFonts w:ascii="Times New Roman" w:eastAsia="Times New Roman" w:hAnsi="Times New Roman" w:cs="Times New Roman"/>
          <w:sz w:val="28"/>
          <w:szCs w:val="28"/>
          <w:lang w:val="kk-KZ" w:eastAsia="ru-RU"/>
        </w:rPr>
        <w:t>лері</w:t>
      </w:r>
      <w:r>
        <w:rPr>
          <w:rFonts w:ascii="Times New Roman" w:eastAsia="Times New Roman" w:hAnsi="Times New Roman" w:cs="Times New Roman"/>
          <w:sz w:val="28"/>
          <w:szCs w:val="28"/>
          <w:lang w:val="kk-KZ" w:eastAsia="ru-RU"/>
        </w:rPr>
        <w:t>» АҚ</w:t>
      </w:r>
      <w:r w:rsidRPr="00AC300E">
        <w:rPr>
          <w:rFonts w:ascii="Times New Roman" w:eastAsia="Times New Roman" w:hAnsi="Times New Roman" w:cs="Times New Roman"/>
          <w:sz w:val="28"/>
          <w:szCs w:val="28"/>
          <w:lang w:val="kk-KZ" w:eastAsia="ru-RU"/>
        </w:rPr>
        <w:t xml:space="preserve"> Сіздің назарыңызға 2023 жылғы 26 шілдеде өткізілетін 2023 жылғы I жартыжылдықта реттеліп көрсетілетін қызметтерді ұсыну бойынша кәсіпорын қызметінің қорытындылары туралы тұтынушылар мен өзге де мүдделі тұлғалар алдындағы есепке ақпаратты ұсынады.</w:t>
      </w:r>
    </w:p>
    <w:p w14:paraId="31B622A7" w14:textId="5F8A182C" w:rsidR="00512D53" w:rsidRPr="00512D53" w:rsidRDefault="00512D53" w:rsidP="00512D53">
      <w:pPr>
        <w:ind w:firstLine="567"/>
        <w:jc w:val="both"/>
        <w:rPr>
          <w:rFonts w:ascii="Times New Roman" w:eastAsia="Times New Roman" w:hAnsi="Times New Roman" w:cs="Times New Roman"/>
          <w:bCs/>
          <w:sz w:val="28"/>
          <w:szCs w:val="28"/>
          <w:lang w:val="kk-KZ" w:eastAsia="ru-RU"/>
        </w:rPr>
      </w:pPr>
      <w:r w:rsidRPr="00512D53">
        <w:rPr>
          <w:rFonts w:ascii="Times New Roman" w:eastAsia="Times New Roman" w:hAnsi="Times New Roman" w:cs="Times New Roman"/>
          <w:b/>
          <w:sz w:val="28"/>
          <w:szCs w:val="28"/>
          <w:lang w:val="kk-KZ" w:eastAsia="ru-RU"/>
        </w:rPr>
        <w:t xml:space="preserve">1. Инвестициялық бағдарламаның орындалуы туралы. </w:t>
      </w:r>
      <w:r w:rsidRPr="00512D53">
        <w:rPr>
          <w:rFonts w:ascii="Times New Roman" w:eastAsia="Times New Roman" w:hAnsi="Times New Roman" w:cs="Times New Roman"/>
          <w:bCs/>
          <w:sz w:val="28"/>
          <w:szCs w:val="28"/>
          <w:lang w:val="kk-KZ" w:eastAsia="ru-RU"/>
        </w:rPr>
        <w:t xml:space="preserve">2023 жылғы инвестициялық бағдарлама 2023 жылғы </w:t>
      </w:r>
      <w:r w:rsidR="0098566C">
        <w:rPr>
          <w:rFonts w:ascii="Times New Roman" w:eastAsia="Times New Roman" w:hAnsi="Times New Roman" w:cs="Times New Roman"/>
          <w:bCs/>
          <w:sz w:val="28"/>
          <w:szCs w:val="28"/>
          <w:lang w:val="kk-KZ" w:eastAsia="ru-RU"/>
        </w:rPr>
        <w:t>қ</w:t>
      </w:r>
      <w:r w:rsidRPr="00512D53">
        <w:rPr>
          <w:rFonts w:ascii="Times New Roman" w:eastAsia="Times New Roman" w:hAnsi="Times New Roman" w:cs="Times New Roman"/>
          <w:bCs/>
          <w:sz w:val="28"/>
          <w:szCs w:val="28"/>
          <w:lang w:val="kk-KZ" w:eastAsia="ru-RU"/>
        </w:rPr>
        <w:t xml:space="preserve">осымша іс-шараларды ескере отырып, 1002,3 млн.теңге сомасына </w:t>
      </w:r>
      <w:r>
        <w:rPr>
          <w:rFonts w:ascii="Times New Roman" w:eastAsia="Times New Roman" w:hAnsi="Times New Roman" w:cs="Times New Roman"/>
          <w:bCs/>
          <w:sz w:val="28"/>
          <w:szCs w:val="28"/>
          <w:lang w:val="kk-KZ" w:eastAsia="ru-RU"/>
        </w:rPr>
        <w:t>«И</w:t>
      </w:r>
      <w:r w:rsidRPr="00512D53">
        <w:rPr>
          <w:rFonts w:ascii="Times New Roman" w:eastAsia="Times New Roman" w:hAnsi="Times New Roman" w:cs="Times New Roman"/>
          <w:bCs/>
          <w:sz w:val="28"/>
          <w:szCs w:val="28"/>
          <w:lang w:val="kk-KZ" w:eastAsia="ru-RU"/>
        </w:rPr>
        <w:t>нвестицияларға айырбастау тарифі</w:t>
      </w:r>
      <w:r>
        <w:rPr>
          <w:rFonts w:ascii="Times New Roman" w:eastAsia="Times New Roman" w:hAnsi="Times New Roman" w:cs="Times New Roman"/>
          <w:bCs/>
          <w:sz w:val="28"/>
          <w:szCs w:val="28"/>
          <w:lang w:val="kk-KZ" w:eastAsia="ru-RU"/>
        </w:rPr>
        <w:t>»</w:t>
      </w:r>
      <w:r w:rsidRPr="00512D53">
        <w:rPr>
          <w:rFonts w:ascii="Times New Roman" w:eastAsia="Times New Roman" w:hAnsi="Times New Roman" w:cs="Times New Roman"/>
          <w:bCs/>
          <w:sz w:val="28"/>
          <w:szCs w:val="28"/>
          <w:lang w:val="kk-KZ" w:eastAsia="ru-RU"/>
        </w:rPr>
        <w:t xml:space="preserve"> бағдарламасы бойынша қосымша іс-шараларды ескере отырып, 2 145,336 млн. теңге мөлшерінде бекітілді. Олардағы учаскелер мен құрылыстарды </w:t>
      </w:r>
      <w:r w:rsidR="0098566C">
        <w:rPr>
          <w:rFonts w:ascii="Times New Roman" w:eastAsia="Times New Roman" w:hAnsi="Times New Roman" w:cs="Times New Roman"/>
          <w:bCs/>
          <w:sz w:val="28"/>
          <w:szCs w:val="28"/>
          <w:lang w:val="kk-KZ" w:eastAsia="ru-RU"/>
        </w:rPr>
        <w:t>қайта жаңарту</w:t>
      </w:r>
      <w:r w:rsidRPr="00512D53">
        <w:rPr>
          <w:rFonts w:ascii="Times New Roman" w:eastAsia="Times New Roman" w:hAnsi="Times New Roman" w:cs="Times New Roman"/>
          <w:bCs/>
          <w:sz w:val="28"/>
          <w:szCs w:val="28"/>
          <w:lang w:val="kk-KZ" w:eastAsia="ru-RU"/>
        </w:rPr>
        <w:t xml:space="preserve"> және жөндеу – 606,07 млн. теңге немесе 28,3%, қазандық жабдықтарын күрделі жөндеу - 300,1 млн. теңге немесе 14%, қоршаған ортаға теріс әсерді төмендетуге бағытталған іс – шаралар</w:t>
      </w:r>
      <w:r w:rsidR="0098566C">
        <w:rPr>
          <w:rFonts w:ascii="Times New Roman" w:eastAsia="Times New Roman" w:hAnsi="Times New Roman" w:cs="Times New Roman"/>
          <w:bCs/>
          <w:sz w:val="28"/>
          <w:szCs w:val="28"/>
          <w:lang w:val="kk-KZ" w:eastAsia="ru-RU"/>
        </w:rPr>
        <w:t xml:space="preserve"> </w:t>
      </w:r>
      <w:r w:rsidRPr="00512D53">
        <w:rPr>
          <w:rFonts w:ascii="Times New Roman" w:eastAsia="Times New Roman" w:hAnsi="Times New Roman" w:cs="Times New Roman"/>
          <w:bCs/>
          <w:sz w:val="28"/>
          <w:szCs w:val="28"/>
          <w:lang w:val="kk-KZ" w:eastAsia="ru-RU"/>
        </w:rPr>
        <w:t>-</w:t>
      </w:r>
      <w:r w:rsidR="0098566C">
        <w:rPr>
          <w:rFonts w:ascii="Times New Roman" w:eastAsia="Times New Roman" w:hAnsi="Times New Roman" w:cs="Times New Roman"/>
          <w:bCs/>
          <w:sz w:val="28"/>
          <w:szCs w:val="28"/>
          <w:lang w:val="kk-KZ" w:eastAsia="ru-RU"/>
        </w:rPr>
        <w:t xml:space="preserve"> </w:t>
      </w:r>
      <w:r w:rsidRPr="00512D53">
        <w:rPr>
          <w:rFonts w:ascii="Times New Roman" w:eastAsia="Times New Roman" w:hAnsi="Times New Roman" w:cs="Times New Roman"/>
          <w:bCs/>
          <w:sz w:val="28"/>
          <w:szCs w:val="28"/>
          <w:lang w:val="kk-KZ" w:eastAsia="ru-RU"/>
        </w:rPr>
        <w:t xml:space="preserve">93,8 млн. теңге. 4,4%, энергия үнемдеуге және энергия тиімділігін арттыруға бағытталған іс - шаралар - 79,3 млн. теңге немесе 3,7%, өндірістік объектілерді электрмен жабдықтауды жөндеу-35,2 млн. теңге немесе 1,6%, қолданыстағы ғимараттар мен құрылыстарды реконструкциялау, жаңғырту немесе жөндеу - 11,05 млн. теңге немесе 0,5%, </w:t>
      </w:r>
      <w:r w:rsidR="0098566C">
        <w:rPr>
          <w:rFonts w:ascii="Times New Roman" w:eastAsia="Times New Roman" w:hAnsi="Times New Roman" w:cs="Times New Roman"/>
          <w:bCs/>
          <w:sz w:val="28"/>
          <w:szCs w:val="28"/>
          <w:lang w:val="kk-KZ" w:eastAsia="ru-RU"/>
        </w:rPr>
        <w:t>а</w:t>
      </w:r>
      <w:r w:rsidRPr="00512D53">
        <w:rPr>
          <w:rFonts w:ascii="Times New Roman" w:eastAsia="Times New Roman" w:hAnsi="Times New Roman" w:cs="Times New Roman"/>
          <w:bCs/>
          <w:sz w:val="28"/>
          <w:szCs w:val="28"/>
          <w:lang w:val="kk-KZ" w:eastAsia="ru-RU"/>
        </w:rPr>
        <w:t>қпараттық технологиялар құралдарын жаңартуға</w:t>
      </w:r>
      <w:r w:rsidR="0098566C">
        <w:rPr>
          <w:rFonts w:ascii="Times New Roman" w:eastAsia="Times New Roman" w:hAnsi="Times New Roman" w:cs="Times New Roman"/>
          <w:bCs/>
          <w:sz w:val="28"/>
          <w:szCs w:val="28"/>
          <w:lang w:val="kk-KZ" w:eastAsia="ru-RU"/>
        </w:rPr>
        <w:t xml:space="preserve"> </w:t>
      </w:r>
      <w:r w:rsidRPr="00512D53">
        <w:rPr>
          <w:rFonts w:ascii="Times New Roman" w:eastAsia="Times New Roman" w:hAnsi="Times New Roman" w:cs="Times New Roman"/>
          <w:bCs/>
          <w:sz w:val="28"/>
          <w:szCs w:val="28"/>
          <w:lang w:val="kk-KZ" w:eastAsia="ru-RU"/>
        </w:rPr>
        <w:t>-</w:t>
      </w:r>
      <w:r w:rsidR="0098566C">
        <w:rPr>
          <w:rFonts w:ascii="Times New Roman" w:eastAsia="Times New Roman" w:hAnsi="Times New Roman" w:cs="Times New Roman"/>
          <w:bCs/>
          <w:sz w:val="28"/>
          <w:szCs w:val="28"/>
          <w:lang w:val="kk-KZ" w:eastAsia="ru-RU"/>
        </w:rPr>
        <w:t xml:space="preserve"> </w:t>
      </w:r>
      <w:r w:rsidRPr="00512D53">
        <w:rPr>
          <w:rFonts w:ascii="Times New Roman" w:eastAsia="Times New Roman" w:hAnsi="Times New Roman" w:cs="Times New Roman"/>
          <w:bCs/>
          <w:sz w:val="28"/>
          <w:szCs w:val="28"/>
          <w:lang w:val="kk-KZ" w:eastAsia="ru-RU"/>
        </w:rPr>
        <w:t>10,4 млн. теңге немесе 0,5%, ескірген жабдықты ауыстыру және жаңа жабдықты сатып алу – 7,4 млн. теңге немесе 0,3%</w:t>
      </w:r>
      <w:r w:rsidR="0098566C">
        <w:rPr>
          <w:rFonts w:ascii="Times New Roman" w:eastAsia="Times New Roman" w:hAnsi="Times New Roman" w:cs="Times New Roman"/>
          <w:bCs/>
          <w:sz w:val="28"/>
          <w:szCs w:val="28"/>
          <w:lang w:val="kk-KZ" w:eastAsia="ru-RU"/>
        </w:rPr>
        <w:t xml:space="preserve"> құрайды.</w:t>
      </w:r>
      <w:r w:rsidRPr="00512D53">
        <w:rPr>
          <w:rFonts w:ascii="Times New Roman" w:eastAsia="Times New Roman" w:hAnsi="Times New Roman" w:cs="Times New Roman"/>
          <w:bCs/>
          <w:sz w:val="28"/>
          <w:szCs w:val="28"/>
          <w:lang w:val="kk-KZ" w:eastAsia="ru-RU"/>
        </w:rPr>
        <w:t xml:space="preserve">  Сондай-ақ, 2022 жылғы </w:t>
      </w:r>
      <w:r w:rsidR="0098566C">
        <w:rPr>
          <w:rFonts w:ascii="Times New Roman" w:eastAsia="Times New Roman" w:hAnsi="Times New Roman" w:cs="Times New Roman"/>
          <w:bCs/>
          <w:sz w:val="28"/>
          <w:szCs w:val="28"/>
          <w:lang w:val="kk-KZ" w:eastAsia="ru-RU"/>
        </w:rPr>
        <w:t>ИБ</w:t>
      </w:r>
      <w:r w:rsidRPr="00512D53">
        <w:rPr>
          <w:rFonts w:ascii="Times New Roman" w:eastAsia="Times New Roman" w:hAnsi="Times New Roman" w:cs="Times New Roman"/>
          <w:bCs/>
          <w:sz w:val="28"/>
          <w:szCs w:val="28"/>
          <w:lang w:val="kk-KZ" w:eastAsia="ru-RU"/>
        </w:rPr>
        <w:t xml:space="preserve"> іс-шаралары 313,83 млн.теңгеге ауыстырылды. </w:t>
      </w:r>
    </w:p>
    <w:p w14:paraId="5A1F51C0" w14:textId="460DF251" w:rsidR="00512D53" w:rsidRDefault="0098566C" w:rsidP="00512D53">
      <w:pPr>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ИБ</w:t>
      </w:r>
      <w:r w:rsidR="00512D53" w:rsidRPr="00512D53">
        <w:rPr>
          <w:rFonts w:ascii="Times New Roman" w:eastAsia="Times New Roman" w:hAnsi="Times New Roman" w:cs="Times New Roman"/>
          <w:bCs/>
          <w:sz w:val="28"/>
          <w:szCs w:val="28"/>
          <w:lang w:val="kk-KZ" w:eastAsia="ru-RU"/>
        </w:rPr>
        <w:t xml:space="preserve"> іс-шараларын орындау ақпан мен маусым аралығында 184,7 млн.теңгені құрады, іс-шараларды орындау пайызы 20-дан 95% - ға дейін. Сондай-ақ, 2023 жылдың 6 айында 2022 жылғы инвестициялық бағдарламаның іс-шаралары орындалды, олардың орындалу мерзімі 2022 жылдан бастап 69,1 млн.теңге сомаға ауыстырылды. Барлық жұмыстар орындалу кестесіне сәйкес жүргізіледі, сондықтан соңғы нәтижені тарифтік кезең аяқталғаннан кейін ғана бағалауға болады.</w:t>
      </w:r>
    </w:p>
    <w:p w14:paraId="5C4F1325" w14:textId="197B6205" w:rsidR="0098566C" w:rsidRPr="0098566C" w:rsidRDefault="0098566C" w:rsidP="0098566C">
      <w:pPr>
        <w:ind w:firstLine="567"/>
        <w:jc w:val="both"/>
        <w:rPr>
          <w:rFonts w:ascii="Times New Roman" w:eastAsia="Times New Roman" w:hAnsi="Times New Roman" w:cs="Times New Roman"/>
          <w:bCs/>
          <w:sz w:val="28"/>
          <w:szCs w:val="28"/>
          <w:lang w:val="kk-KZ" w:eastAsia="ru-RU"/>
        </w:rPr>
      </w:pPr>
      <w:r w:rsidRPr="0098566C">
        <w:rPr>
          <w:rFonts w:ascii="Times New Roman" w:eastAsia="Times New Roman" w:hAnsi="Times New Roman" w:cs="Times New Roman"/>
          <w:bCs/>
          <w:sz w:val="28"/>
          <w:szCs w:val="28"/>
          <w:lang w:val="kk-KZ" w:eastAsia="ru-RU"/>
        </w:rPr>
        <w:t xml:space="preserve">2. 2023 жылдың І жартыжылдығындағы </w:t>
      </w:r>
      <w:r>
        <w:rPr>
          <w:rFonts w:ascii="Times New Roman" w:eastAsia="Times New Roman" w:hAnsi="Times New Roman" w:cs="Times New Roman"/>
          <w:bCs/>
          <w:sz w:val="28"/>
          <w:szCs w:val="28"/>
          <w:lang w:val="kk-KZ" w:eastAsia="ru-RU"/>
        </w:rPr>
        <w:t>«ӨЖЖ»</w:t>
      </w:r>
      <w:r w:rsidRPr="0098566C">
        <w:rPr>
          <w:rFonts w:ascii="Times New Roman" w:eastAsia="Times New Roman" w:hAnsi="Times New Roman" w:cs="Times New Roman"/>
          <w:bCs/>
          <w:sz w:val="28"/>
          <w:szCs w:val="28"/>
          <w:lang w:val="kk-KZ" w:eastAsia="ru-RU"/>
        </w:rPr>
        <w:t xml:space="preserve"> АҚ </w:t>
      </w:r>
      <w:r w:rsidRPr="0098566C">
        <w:rPr>
          <w:rFonts w:ascii="Times New Roman" w:eastAsia="Times New Roman" w:hAnsi="Times New Roman" w:cs="Times New Roman"/>
          <w:b/>
          <w:sz w:val="28"/>
          <w:szCs w:val="28"/>
          <w:lang w:val="kk-KZ" w:eastAsia="ru-RU"/>
        </w:rPr>
        <w:t xml:space="preserve">қызметінің негізгі қаржылық-экономикалық көрсеткіштері туралы. </w:t>
      </w:r>
      <w:r w:rsidRPr="0098566C">
        <w:rPr>
          <w:rFonts w:ascii="Times New Roman" w:eastAsia="Times New Roman" w:hAnsi="Times New Roman" w:cs="Times New Roman"/>
          <w:bCs/>
          <w:sz w:val="28"/>
          <w:szCs w:val="28"/>
          <w:lang w:val="kk-KZ" w:eastAsia="ru-RU"/>
        </w:rPr>
        <w:t xml:space="preserve">Аудиттелмеген </w:t>
      </w:r>
      <w:r>
        <w:rPr>
          <w:rFonts w:ascii="Times New Roman" w:eastAsia="Times New Roman" w:hAnsi="Times New Roman" w:cs="Times New Roman"/>
          <w:bCs/>
          <w:sz w:val="28"/>
          <w:szCs w:val="28"/>
          <w:lang w:val="kk-KZ" w:eastAsia="ru-RU"/>
        </w:rPr>
        <w:t>«</w:t>
      </w:r>
      <w:r w:rsidRPr="0098566C">
        <w:rPr>
          <w:rFonts w:ascii="Times New Roman" w:eastAsia="Times New Roman" w:hAnsi="Times New Roman" w:cs="Times New Roman"/>
          <w:bCs/>
          <w:sz w:val="28"/>
          <w:szCs w:val="28"/>
          <w:lang w:val="kk-KZ" w:eastAsia="ru-RU"/>
        </w:rPr>
        <w:t>2023 жылғы 6 айдағы жиынтық пайда туралы</w:t>
      </w:r>
      <w:r>
        <w:rPr>
          <w:rFonts w:ascii="Times New Roman" w:eastAsia="Times New Roman" w:hAnsi="Times New Roman" w:cs="Times New Roman"/>
          <w:bCs/>
          <w:sz w:val="28"/>
          <w:szCs w:val="28"/>
          <w:lang w:val="kk-KZ" w:eastAsia="ru-RU"/>
        </w:rPr>
        <w:t>»</w:t>
      </w:r>
      <w:r w:rsidRPr="0098566C">
        <w:rPr>
          <w:rFonts w:ascii="Times New Roman" w:eastAsia="Times New Roman" w:hAnsi="Times New Roman" w:cs="Times New Roman"/>
          <w:bCs/>
          <w:sz w:val="28"/>
          <w:szCs w:val="28"/>
          <w:lang w:val="kk-KZ" w:eastAsia="ru-RU"/>
        </w:rPr>
        <w:t xml:space="preserve"> есепке сәйкес жиынтық табыс 6155,08 млн. теңгені құрады. КТС ескерілген шығыстар 5915,8 млн. теңгені құрады.  Нәтижесінде кәсіпорынның салық салудан кейінгі жедел пайдасы 209,26 млн. теңгені құрады. Кәсіпорын</w:t>
      </w:r>
      <w:r>
        <w:rPr>
          <w:rFonts w:ascii="Times New Roman" w:eastAsia="Times New Roman" w:hAnsi="Times New Roman" w:cs="Times New Roman"/>
          <w:bCs/>
          <w:sz w:val="28"/>
          <w:szCs w:val="28"/>
          <w:lang w:val="kk-KZ" w:eastAsia="ru-RU"/>
        </w:rPr>
        <w:t>ның жұмыс</w:t>
      </w:r>
      <w:r w:rsidR="000E5C81">
        <w:rPr>
          <w:rFonts w:ascii="Times New Roman" w:eastAsia="Times New Roman" w:hAnsi="Times New Roman" w:cs="Times New Roman"/>
          <w:bCs/>
          <w:sz w:val="28"/>
          <w:szCs w:val="28"/>
          <w:lang w:val="kk-KZ" w:eastAsia="ru-RU"/>
        </w:rPr>
        <w:t>ы</w:t>
      </w:r>
      <w:r>
        <w:rPr>
          <w:rFonts w:ascii="Times New Roman" w:eastAsia="Times New Roman" w:hAnsi="Times New Roman" w:cs="Times New Roman"/>
          <w:bCs/>
          <w:sz w:val="28"/>
          <w:szCs w:val="28"/>
          <w:lang w:val="kk-KZ" w:eastAsia="ru-RU"/>
        </w:rPr>
        <w:t xml:space="preserve"> </w:t>
      </w:r>
      <w:r w:rsidR="000E5C81" w:rsidRPr="0098566C">
        <w:rPr>
          <w:rFonts w:ascii="Times New Roman" w:eastAsia="Times New Roman" w:hAnsi="Times New Roman" w:cs="Times New Roman"/>
          <w:bCs/>
          <w:sz w:val="28"/>
          <w:szCs w:val="28"/>
          <w:lang w:val="kk-KZ" w:eastAsia="ru-RU"/>
        </w:rPr>
        <w:t>маусымдық</w:t>
      </w:r>
      <w:r w:rsidR="000E5C81">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сипат</w:t>
      </w:r>
      <w:r w:rsidR="000E5C81">
        <w:rPr>
          <w:rFonts w:ascii="Times New Roman" w:eastAsia="Times New Roman" w:hAnsi="Times New Roman" w:cs="Times New Roman"/>
          <w:bCs/>
          <w:sz w:val="28"/>
          <w:szCs w:val="28"/>
          <w:lang w:val="kk-KZ" w:eastAsia="ru-RU"/>
        </w:rPr>
        <w:t>қа ие</w:t>
      </w:r>
      <w:r w:rsidRPr="0098566C">
        <w:rPr>
          <w:rFonts w:ascii="Times New Roman" w:eastAsia="Times New Roman" w:hAnsi="Times New Roman" w:cs="Times New Roman"/>
          <w:bCs/>
          <w:sz w:val="28"/>
          <w:szCs w:val="28"/>
          <w:lang w:val="kk-KZ" w:eastAsia="ru-RU"/>
        </w:rPr>
        <w:t>, сәйкесінше талдау қаржы жылы аяқталғаннан кейін жүргізілуі керек.</w:t>
      </w:r>
    </w:p>
    <w:p w14:paraId="609E4982" w14:textId="77777777" w:rsidR="0098566C" w:rsidRPr="0098566C" w:rsidRDefault="0098566C" w:rsidP="0098566C">
      <w:pPr>
        <w:ind w:firstLine="567"/>
        <w:jc w:val="both"/>
        <w:rPr>
          <w:rFonts w:ascii="Times New Roman" w:eastAsia="Times New Roman" w:hAnsi="Times New Roman" w:cs="Times New Roman"/>
          <w:bCs/>
          <w:sz w:val="28"/>
          <w:szCs w:val="28"/>
          <w:lang w:val="kk-KZ" w:eastAsia="ru-RU"/>
        </w:rPr>
      </w:pPr>
      <w:r w:rsidRPr="000E5C81">
        <w:rPr>
          <w:rFonts w:ascii="Times New Roman" w:eastAsia="Times New Roman" w:hAnsi="Times New Roman" w:cs="Times New Roman"/>
          <w:b/>
          <w:sz w:val="28"/>
          <w:szCs w:val="28"/>
          <w:lang w:val="kk-KZ" w:eastAsia="ru-RU"/>
        </w:rPr>
        <w:lastRenderedPageBreak/>
        <w:t>3. 2023 жылғы I жартыжылдықта көрсетілген реттеліп көрсетілетін қызметтердің көлемі туралы.</w:t>
      </w:r>
      <w:r w:rsidRPr="0098566C">
        <w:rPr>
          <w:rFonts w:ascii="Times New Roman" w:eastAsia="Times New Roman" w:hAnsi="Times New Roman" w:cs="Times New Roman"/>
          <w:bCs/>
          <w:sz w:val="28"/>
          <w:szCs w:val="28"/>
          <w:lang w:val="kk-KZ" w:eastAsia="ru-RU"/>
        </w:rPr>
        <w:t xml:space="preserve"> Есепті кезеңде 787,421 мың Гкал жылу энергиясы сатылды. Реттелетін қызметтер тиісті сапада орындалды. Жылу жүйесіне салқындатқышты беру кестеге сәйкес қамтамасыз етілді. </w:t>
      </w:r>
    </w:p>
    <w:p w14:paraId="3376DC9D" w14:textId="796E7D5B" w:rsidR="0098566C" w:rsidRPr="0098566C" w:rsidRDefault="0098566C" w:rsidP="0098566C">
      <w:pPr>
        <w:ind w:firstLine="567"/>
        <w:jc w:val="both"/>
        <w:rPr>
          <w:rFonts w:ascii="Times New Roman" w:eastAsia="Times New Roman" w:hAnsi="Times New Roman" w:cs="Times New Roman"/>
          <w:bCs/>
          <w:sz w:val="28"/>
          <w:szCs w:val="28"/>
          <w:lang w:val="kk-KZ" w:eastAsia="ru-RU"/>
        </w:rPr>
      </w:pPr>
      <w:r w:rsidRPr="000E5C81">
        <w:rPr>
          <w:rFonts w:ascii="Times New Roman" w:eastAsia="Times New Roman" w:hAnsi="Times New Roman" w:cs="Times New Roman"/>
          <w:b/>
          <w:sz w:val="28"/>
          <w:szCs w:val="28"/>
          <w:lang w:val="kk-KZ" w:eastAsia="ru-RU"/>
        </w:rPr>
        <w:t>4. Реттелетін қызметтер</w:t>
      </w:r>
      <w:r w:rsidR="000E5C81">
        <w:rPr>
          <w:rFonts w:ascii="Times New Roman" w:eastAsia="Times New Roman" w:hAnsi="Times New Roman" w:cs="Times New Roman"/>
          <w:b/>
          <w:sz w:val="28"/>
          <w:szCs w:val="28"/>
          <w:lang w:val="kk-KZ" w:eastAsia="ru-RU"/>
        </w:rPr>
        <w:t xml:space="preserve"> </w:t>
      </w:r>
      <w:r w:rsidRPr="000E5C81">
        <w:rPr>
          <w:rFonts w:ascii="Times New Roman" w:eastAsia="Times New Roman" w:hAnsi="Times New Roman" w:cs="Times New Roman"/>
          <w:b/>
          <w:sz w:val="28"/>
          <w:szCs w:val="28"/>
          <w:lang w:val="kk-KZ" w:eastAsia="ru-RU"/>
        </w:rPr>
        <w:t>тұтынушылар</w:t>
      </w:r>
      <w:r w:rsidR="000E5C81">
        <w:rPr>
          <w:rFonts w:ascii="Times New Roman" w:eastAsia="Times New Roman" w:hAnsi="Times New Roman" w:cs="Times New Roman"/>
          <w:b/>
          <w:sz w:val="28"/>
          <w:szCs w:val="28"/>
          <w:lang w:val="kk-KZ" w:eastAsia="ru-RU"/>
        </w:rPr>
        <w:t>ы</w:t>
      </w:r>
      <w:r w:rsidRPr="000E5C81">
        <w:rPr>
          <w:rFonts w:ascii="Times New Roman" w:eastAsia="Times New Roman" w:hAnsi="Times New Roman" w:cs="Times New Roman"/>
          <w:b/>
          <w:sz w:val="28"/>
          <w:szCs w:val="28"/>
          <w:lang w:val="kk-KZ" w:eastAsia="ru-RU"/>
        </w:rPr>
        <w:t xml:space="preserve">мен жүргізілетін жұмыс туралы. </w:t>
      </w:r>
      <w:r w:rsidRPr="0098566C">
        <w:rPr>
          <w:rFonts w:ascii="Times New Roman" w:eastAsia="Times New Roman" w:hAnsi="Times New Roman" w:cs="Times New Roman"/>
          <w:bCs/>
          <w:sz w:val="28"/>
          <w:szCs w:val="28"/>
          <w:lang w:val="kk-KZ" w:eastAsia="ru-RU"/>
        </w:rPr>
        <w:t>2023 жылдың 1 жартыжылдығында дербес қызмет көрсету орталығына 51 224 өтініш түсті (айына 8 500-ге жуық өтініш). Сондай-ақ</w:t>
      </w:r>
      <w:r w:rsidR="000E5C81">
        <w:rPr>
          <w:rFonts w:ascii="Times New Roman" w:eastAsia="Times New Roman" w:hAnsi="Times New Roman" w:cs="Times New Roman"/>
          <w:bCs/>
          <w:sz w:val="28"/>
          <w:szCs w:val="28"/>
          <w:lang w:val="kk-KZ" w:eastAsia="ru-RU"/>
        </w:rPr>
        <w:t xml:space="preserve"> «ӨЖЖ» АҚ</w:t>
      </w:r>
      <w:r w:rsidRPr="0098566C">
        <w:rPr>
          <w:rFonts w:ascii="Times New Roman" w:eastAsia="Times New Roman" w:hAnsi="Times New Roman" w:cs="Times New Roman"/>
          <w:bCs/>
          <w:sz w:val="28"/>
          <w:szCs w:val="28"/>
          <w:lang w:val="kk-KZ" w:eastAsia="ru-RU"/>
        </w:rPr>
        <w:t xml:space="preserve"> Call-орталығы 69 990 қоңырау қабылдады. Тәулік бойғы автожауап берушіге 46 177 есептеу аспаптарының көрсеткіштері қабылданды. Ақпараттық базада электрондық мекенжайлары бар 15 174 тұтынушы тіркелген. Тұтынушылардан объектілерді жылумен жабдықтау сапасына 29 өтініш келіп түсті, олар жедел пысықталды. Өтініштердің себептері </w:t>
      </w:r>
      <w:r w:rsidR="000E5C81">
        <w:rPr>
          <w:rFonts w:ascii="Times New Roman" w:eastAsia="Times New Roman" w:hAnsi="Times New Roman" w:cs="Times New Roman"/>
          <w:bCs/>
          <w:sz w:val="28"/>
          <w:szCs w:val="28"/>
          <w:lang w:val="kk-KZ" w:eastAsia="ru-RU"/>
        </w:rPr>
        <w:t xml:space="preserve">«ӨЖЖ» </w:t>
      </w:r>
      <w:r w:rsidRPr="0098566C">
        <w:rPr>
          <w:rFonts w:ascii="Times New Roman" w:eastAsia="Times New Roman" w:hAnsi="Times New Roman" w:cs="Times New Roman"/>
          <w:bCs/>
          <w:sz w:val="28"/>
          <w:szCs w:val="28"/>
          <w:lang w:val="kk-KZ" w:eastAsia="ru-RU"/>
        </w:rPr>
        <w:t xml:space="preserve">АҚ-ның пайдалану жауапкершілігі шегінен тыс. </w:t>
      </w:r>
    </w:p>
    <w:p w14:paraId="2015E0D3" w14:textId="39E22A8B" w:rsidR="0098566C" w:rsidRDefault="0098566C" w:rsidP="0098566C">
      <w:pPr>
        <w:ind w:firstLine="567"/>
        <w:jc w:val="both"/>
        <w:rPr>
          <w:rFonts w:ascii="Times New Roman" w:eastAsia="Times New Roman" w:hAnsi="Times New Roman" w:cs="Times New Roman"/>
          <w:bCs/>
          <w:sz w:val="28"/>
          <w:szCs w:val="28"/>
          <w:lang w:val="kk-KZ" w:eastAsia="ru-RU"/>
        </w:rPr>
      </w:pPr>
      <w:r w:rsidRPr="0098566C">
        <w:rPr>
          <w:rFonts w:ascii="Times New Roman" w:eastAsia="Times New Roman" w:hAnsi="Times New Roman" w:cs="Times New Roman"/>
          <w:bCs/>
          <w:sz w:val="28"/>
          <w:szCs w:val="28"/>
          <w:lang w:val="kk-KZ" w:eastAsia="ru-RU"/>
        </w:rPr>
        <w:t>Мамыр айынан бастап штабтың 2023-2024 жж. жылу</w:t>
      </w:r>
      <w:r w:rsidR="000E5C81">
        <w:rPr>
          <w:rFonts w:ascii="Times New Roman" w:eastAsia="Times New Roman" w:hAnsi="Times New Roman" w:cs="Times New Roman"/>
          <w:bCs/>
          <w:sz w:val="28"/>
          <w:szCs w:val="28"/>
          <w:lang w:val="kk-KZ" w:eastAsia="ru-RU"/>
        </w:rPr>
        <w:t xml:space="preserve"> беру</w:t>
      </w:r>
      <w:r w:rsidRPr="0098566C">
        <w:rPr>
          <w:rFonts w:ascii="Times New Roman" w:eastAsia="Times New Roman" w:hAnsi="Times New Roman" w:cs="Times New Roman"/>
          <w:bCs/>
          <w:sz w:val="28"/>
          <w:szCs w:val="28"/>
          <w:lang w:val="kk-KZ" w:eastAsia="ru-RU"/>
        </w:rPr>
        <w:t xml:space="preserve"> маусымына қала</w:t>
      </w:r>
      <w:r w:rsidR="000E5C81">
        <w:rPr>
          <w:rFonts w:ascii="Times New Roman" w:eastAsia="Times New Roman" w:hAnsi="Times New Roman" w:cs="Times New Roman"/>
          <w:bCs/>
          <w:sz w:val="28"/>
          <w:szCs w:val="28"/>
          <w:lang w:val="kk-KZ" w:eastAsia="ru-RU"/>
        </w:rPr>
        <w:t>ның</w:t>
      </w:r>
      <w:r w:rsidRPr="0098566C">
        <w:rPr>
          <w:rFonts w:ascii="Times New Roman" w:eastAsia="Times New Roman" w:hAnsi="Times New Roman" w:cs="Times New Roman"/>
          <w:bCs/>
          <w:sz w:val="28"/>
          <w:szCs w:val="28"/>
          <w:lang w:val="kk-KZ" w:eastAsia="ru-RU"/>
        </w:rPr>
        <w:t xml:space="preserve"> жылу тұтыну объектілерін дайындау бойынша көшпелі кеңестері үнемі өткізіліп тұрады.</w:t>
      </w:r>
    </w:p>
    <w:p w14:paraId="2DAFFB15" w14:textId="380F1B42" w:rsidR="000E5C81" w:rsidRPr="000E5C81" w:rsidRDefault="000E5C81" w:rsidP="000E5C81">
      <w:pPr>
        <w:spacing w:after="0" w:line="240" w:lineRule="auto"/>
        <w:ind w:firstLine="567"/>
        <w:jc w:val="both"/>
        <w:rPr>
          <w:rFonts w:ascii="Times New Roman" w:eastAsia="Times New Roman" w:hAnsi="Times New Roman" w:cs="Times New Roman"/>
          <w:bCs/>
          <w:sz w:val="28"/>
          <w:szCs w:val="28"/>
          <w:lang w:val="kk-KZ" w:eastAsia="ru-RU"/>
        </w:rPr>
      </w:pPr>
      <w:r w:rsidRPr="000E5C81">
        <w:rPr>
          <w:rFonts w:ascii="Times New Roman" w:eastAsia="Times New Roman" w:hAnsi="Times New Roman" w:cs="Times New Roman"/>
          <w:b/>
          <w:sz w:val="28"/>
          <w:szCs w:val="28"/>
          <w:lang w:val="kk-KZ" w:eastAsia="ru-RU"/>
        </w:rPr>
        <w:t>5. Бекітілген тарифтік сметаның бап бойынша орындалуы туралы.</w:t>
      </w:r>
      <w:r w:rsidRPr="000E5C81">
        <w:rPr>
          <w:rFonts w:ascii="Times New Roman" w:eastAsia="Times New Roman" w:hAnsi="Times New Roman" w:cs="Times New Roman"/>
          <w:b/>
          <w:sz w:val="28"/>
          <w:szCs w:val="28"/>
          <w:lang w:eastAsia="ru-RU"/>
        </w:rPr>
        <w:t xml:space="preserve"> </w:t>
      </w:r>
      <w:r w:rsidR="00774933">
        <w:rPr>
          <w:rFonts w:ascii="Times New Roman" w:eastAsia="Times New Roman" w:hAnsi="Times New Roman" w:cs="Times New Roman"/>
          <w:b/>
          <w:sz w:val="28"/>
          <w:szCs w:val="28"/>
          <w:lang w:val="kk-KZ" w:eastAsia="ru-RU"/>
        </w:rPr>
        <w:t xml:space="preserve">  </w:t>
      </w:r>
      <w:r w:rsidRPr="000E5C81">
        <w:rPr>
          <w:rFonts w:ascii="Times New Roman" w:eastAsia="Times New Roman" w:hAnsi="Times New Roman" w:cs="Times New Roman"/>
          <w:bCs/>
          <w:sz w:val="28"/>
          <w:szCs w:val="28"/>
          <w:lang w:val="kk-KZ" w:eastAsia="ru-RU"/>
        </w:rPr>
        <w:t xml:space="preserve">1.02.2023 жылдан бастап қолданыста болған </w:t>
      </w:r>
      <w:r>
        <w:rPr>
          <w:rFonts w:ascii="Times New Roman" w:eastAsia="Times New Roman" w:hAnsi="Times New Roman" w:cs="Times New Roman"/>
          <w:bCs/>
          <w:sz w:val="28"/>
          <w:szCs w:val="28"/>
          <w:lang w:val="kk-KZ" w:eastAsia="ru-RU"/>
        </w:rPr>
        <w:t xml:space="preserve"> «ӨЖЖ»</w:t>
      </w:r>
      <w:r w:rsidRPr="000E5C81">
        <w:rPr>
          <w:rFonts w:ascii="Times New Roman" w:eastAsia="Times New Roman" w:hAnsi="Times New Roman" w:cs="Times New Roman"/>
          <w:bCs/>
          <w:sz w:val="28"/>
          <w:szCs w:val="28"/>
          <w:lang w:val="kk-KZ" w:eastAsia="ru-RU"/>
        </w:rPr>
        <w:t xml:space="preserve"> АҚ үшін жылу энергиясын өндіруге, </w:t>
      </w:r>
      <w:r>
        <w:rPr>
          <w:rFonts w:ascii="Times New Roman" w:eastAsia="Times New Roman" w:hAnsi="Times New Roman" w:cs="Times New Roman"/>
          <w:bCs/>
          <w:sz w:val="28"/>
          <w:szCs w:val="28"/>
          <w:lang w:val="kk-KZ" w:eastAsia="ru-RU"/>
        </w:rPr>
        <w:t>табыста</w:t>
      </w:r>
      <w:r w:rsidRPr="000E5C81">
        <w:rPr>
          <w:rFonts w:ascii="Times New Roman" w:eastAsia="Times New Roman" w:hAnsi="Times New Roman" w:cs="Times New Roman"/>
          <w:bCs/>
          <w:sz w:val="28"/>
          <w:szCs w:val="28"/>
          <w:lang w:val="kk-KZ" w:eastAsia="ru-RU"/>
        </w:rPr>
        <w:t>у</w:t>
      </w:r>
      <w:r>
        <w:rPr>
          <w:rFonts w:ascii="Times New Roman" w:eastAsia="Times New Roman" w:hAnsi="Times New Roman" w:cs="Times New Roman"/>
          <w:bCs/>
          <w:sz w:val="28"/>
          <w:szCs w:val="28"/>
          <w:lang w:val="kk-KZ" w:eastAsia="ru-RU"/>
        </w:rPr>
        <w:t>ға</w:t>
      </w:r>
      <w:r w:rsidRPr="000E5C81">
        <w:rPr>
          <w:rFonts w:ascii="Times New Roman" w:eastAsia="Times New Roman" w:hAnsi="Times New Roman" w:cs="Times New Roman"/>
          <w:bCs/>
          <w:sz w:val="28"/>
          <w:szCs w:val="28"/>
          <w:lang w:val="kk-KZ" w:eastAsia="ru-RU"/>
        </w:rPr>
        <w:t xml:space="preserve"> және бөлуге, жеткізуге арналған тарифтік смета ШҚО бойынша </w:t>
      </w:r>
      <w:r>
        <w:rPr>
          <w:rFonts w:ascii="Times New Roman" w:eastAsia="Times New Roman" w:hAnsi="Times New Roman" w:cs="Times New Roman"/>
          <w:bCs/>
          <w:sz w:val="28"/>
          <w:szCs w:val="28"/>
          <w:lang w:val="kk-KZ" w:eastAsia="ru-RU"/>
        </w:rPr>
        <w:t xml:space="preserve">ТМРКД </w:t>
      </w:r>
      <w:r w:rsidRPr="000E5C81">
        <w:rPr>
          <w:rFonts w:ascii="Times New Roman" w:eastAsia="Times New Roman" w:hAnsi="Times New Roman" w:cs="Times New Roman"/>
          <w:bCs/>
          <w:sz w:val="28"/>
          <w:szCs w:val="28"/>
          <w:lang w:val="kk-KZ" w:eastAsia="ru-RU"/>
        </w:rPr>
        <w:t xml:space="preserve"> 2020 жылғы 28 желтоқсандағы № 206-</w:t>
      </w:r>
      <w:r>
        <w:rPr>
          <w:rFonts w:ascii="Times New Roman" w:eastAsia="Times New Roman" w:hAnsi="Times New Roman" w:cs="Times New Roman"/>
          <w:bCs/>
          <w:sz w:val="28"/>
          <w:szCs w:val="28"/>
          <w:lang w:val="kk-KZ" w:eastAsia="ru-RU"/>
        </w:rPr>
        <w:t xml:space="preserve">НҚ </w:t>
      </w:r>
      <w:r w:rsidRPr="000E5C81">
        <w:rPr>
          <w:rFonts w:ascii="Times New Roman" w:eastAsia="Times New Roman" w:hAnsi="Times New Roman" w:cs="Times New Roman"/>
          <w:bCs/>
          <w:sz w:val="28"/>
          <w:szCs w:val="28"/>
          <w:lang w:val="kk-KZ" w:eastAsia="ru-RU"/>
        </w:rPr>
        <w:t xml:space="preserve"> бұйрығымен бекітілген. Стратегиялық тауар бағасының өсуіне байланысты оған ШҚО бойынша </w:t>
      </w:r>
      <w:r>
        <w:rPr>
          <w:rFonts w:ascii="Times New Roman" w:eastAsia="Times New Roman" w:hAnsi="Times New Roman" w:cs="Times New Roman"/>
          <w:bCs/>
          <w:sz w:val="28"/>
          <w:szCs w:val="28"/>
          <w:lang w:val="kk-KZ" w:eastAsia="ru-RU"/>
        </w:rPr>
        <w:t>ТМРКД</w:t>
      </w:r>
      <w:r w:rsidRPr="000E5C81">
        <w:rPr>
          <w:rFonts w:ascii="Times New Roman" w:eastAsia="Times New Roman" w:hAnsi="Times New Roman" w:cs="Times New Roman"/>
          <w:bCs/>
          <w:sz w:val="28"/>
          <w:szCs w:val="28"/>
          <w:lang w:val="kk-KZ" w:eastAsia="ru-RU"/>
        </w:rPr>
        <w:t xml:space="preserve"> 26.01.2023 ж. № 9-</w:t>
      </w:r>
      <w:r>
        <w:rPr>
          <w:rFonts w:ascii="Times New Roman" w:eastAsia="Times New Roman" w:hAnsi="Times New Roman" w:cs="Times New Roman"/>
          <w:bCs/>
          <w:sz w:val="28"/>
          <w:szCs w:val="28"/>
          <w:lang w:val="kk-KZ" w:eastAsia="ru-RU"/>
        </w:rPr>
        <w:t>НҚ</w:t>
      </w:r>
      <w:r w:rsidRPr="000E5C81">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бұйрығымен </w:t>
      </w:r>
      <w:r w:rsidRPr="000E5C81">
        <w:rPr>
          <w:rFonts w:ascii="Times New Roman" w:eastAsia="Times New Roman" w:hAnsi="Times New Roman" w:cs="Times New Roman"/>
          <w:bCs/>
          <w:sz w:val="28"/>
          <w:szCs w:val="28"/>
          <w:lang w:val="kk-KZ" w:eastAsia="ru-RU"/>
        </w:rPr>
        <w:t xml:space="preserve">өзгерістер енгізді.  </w:t>
      </w:r>
      <w:r>
        <w:rPr>
          <w:rFonts w:ascii="Times New Roman" w:eastAsia="Times New Roman" w:hAnsi="Times New Roman" w:cs="Times New Roman"/>
          <w:bCs/>
          <w:sz w:val="28"/>
          <w:szCs w:val="28"/>
          <w:lang w:val="kk-KZ" w:eastAsia="ru-RU"/>
        </w:rPr>
        <w:t xml:space="preserve"> </w:t>
      </w:r>
    </w:p>
    <w:p w14:paraId="53400F4C" w14:textId="20A4527B" w:rsidR="000E5C81" w:rsidRPr="000E5C81" w:rsidRDefault="00774933" w:rsidP="000E5C81">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r w:rsidR="000E5C81" w:rsidRPr="000E5C81">
        <w:rPr>
          <w:rFonts w:ascii="Times New Roman" w:eastAsia="Times New Roman" w:hAnsi="Times New Roman" w:cs="Times New Roman"/>
          <w:bCs/>
          <w:sz w:val="28"/>
          <w:szCs w:val="28"/>
          <w:lang w:val="kk-KZ" w:eastAsia="ru-RU"/>
        </w:rPr>
        <w:t xml:space="preserve">Жылумен жабдықтаушы кәсіпорындар маусымдық жұмыс сипатына ие болғандықтан, тарифтік кезеңнің қорытындысы бойынша тарифтік сметаның орындалуын бағалау тиімді. Ағымдағы сәтте барлық жөндеу жұмыстары мен қызметтер </w:t>
      </w:r>
      <w:r w:rsidR="000E5C81">
        <w:rPr>
          <w:rFonts w:ascii="Times New Roman" w:eastAsia="Times New Roman" w:hAnsi="Times New Roman" w:cs="Times New Roman"/>
          <w:bCs/>
          <w:sz w:val="28"/>
          <w:szCs w:val="28"/>
          <w:lang w:val="kk-KZ" w:eastAsia="ru-RU"/>
        </w:rPr>
        <w:t>м</w:t>
      </w:r>
      <w:r w:rsidR="000E5C81" w:rsidRPr="000E5C81">
        <w:rPr>
          <w:rFonts w:ascii="Times New Roman" w:eastAsia="Times New Roman" w:hAnsi="Times New Roman" w:cs="Times New Roman"/>
          <w:bCs/>
          <w:sz w:val="28"/>
          <w:szCs w:val="28"/>
          <w:lang w:val="kk-KZ" w:eastAsia="ru-RU"/>
        </w:rPr>
        <w:t xml:space="preserve">емлекеттік сатып алуды өткізу нәтижесінде таңдалған мердігерлердің жұмыстарды орындау кестесіне сәйкес жүзеге асырылады. </w:t>
      </w:r>
    </w:p>
    <w:p w14:paraId="5B97B910" w14:textId="77777777" w:rsidR="000E5C81" w:rsidRPr="000E5C81" w:rsidRDefault="000E5C81" w:rsidP="000E5C81">
      <w:pPr>
        <w:spacing w:after="0" w:line="240" w:lineRule="auto"/>
        <w:ind w:firstLine="567"/>
        <w:jc w:val="both"/>
        <w:rPr>
          <w:rFonts w:ascii="Times New Roman" w:eastAsia="Times New Roman" w:hAnsi="Times New Roman" w:cs="Times New Roman"/>
          <w:bCs/>
          <w:sz w:val="28"/>
          <w:szCs w:val="28"/>
          <w:lang w:val="kk-KZ" w:eastAsia="ru-RU"/>
        </w:rPr>
      </w:pPr>
      <w:r w:rsidRPr="000E5C81">
        <w:rPr>
          <w:rFonts w:ascii="Times New Roman" w:eastAsia="Times New Roman" w:hAnsi="Times New Roman" w:cs="Times New Roman"/>
          <w:bCs/>
          <w:sz w:val="28"/>
          <w:szCs w:val="28"/>
          <w:lang w:val="kk-KZ" w:eastAsia="ru-RU"/>
        </w:rPr>
        <w:t xml:space="preserve">  Бірінші жартыжылдықтың тарифтік кезеңінде тұтынушыларды жылумен жабдықтау бойынша қызметтер көрсетуге арналған тарифтік смета бойынша жедел шығындар 4478,67 млн. теңгені құрады. 2022 жылдағыдай, 2023 жылдың І жартыжылдығында шығындардың жекелеген баптары – көмір, ЖЖМ, электр энергиясы, өндірістік шығыстар, салық төлемдері бойынша өсім байқалады, бұл бекіту кезінде сметадағы шығындар тапшылығына байланысты. Шығындардың жекелеген баптары бойынша бағалардың нақты өсуі 6-дан 89% - ға дейін қалыптасқанын, ал уәкілетті орган бекіткен кезде 4% - дан аспайтын мөлшерде инфляция ескерілгенін атап өткен жөн.</w:t>
      </w:r>
    </w:p>
    <w:p w14:paraId="66A38E93" w14:textId="68639D79" w:rsidR="000E5C81" w:rsidRPr="000E5C81" w:rsidRDefault="00774933" w:rsidP="000E5C81">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«ӨЖЖ»</w:t>
      </w:r>
      <w:r w:rsidR="000E5C81" w:rsidRPr="000E5C81">
        <w:rPr>
          <w:rFonts w:ascii="Times New Roman" w:eastAsia="Times New Roman" w:hAnsi="Times New Roman" w:cs="Times New Roman"/>
          <w:bCs/>
          <w:sz w:val="28"/>
          <w:szCs w:val="28"/>
          <w:lang w:val="kk-KZ" w:eastAsia="ru-RU"/>
        </w:rPr>
        <w:t xml:space="preserve"> АҚ үшін ұзақ мерзімді кезеңге сапа, сенімділік және тиімділік көрсеткіштері бекітілмеген.</w:t>
      </w:r>
    </w:p>
    <w:p w14:paraId="2BA18F98" w14:textId="67FFFC6B" w:rsidR="000E5C81" w:rsidRPr="000E5C81" w:rsidRDefault="000E5C81" w:rsidP="000E5C81">
      <w:pPr>
        <w:spacing w:after="0" w:line="240" w:lineRule="auto"/>
        <w:ind w:firstLine="567"/>
        <w:jc w:val="both"/>
        <w:rPr>
          <w:rFonts w:ascii="Times New Roman" w:eastAsia="Times New Roman" w:hAnsi="Times New Roman" w:cs="Times New Roman"/>
          <w:bCs/>
          <w:sz w:val="28"/>
          <w:szCs w:val="28"/>
          <w:lang w:val="kk-KZ" w:eastAsia="ru-RU"/>
        </w:rPr>
      </w:pPr>
      <w:r w:rsidRPr="00774933">
        <w:rPr>
          <w:rFonts w:ascii="Times New Roman" w:eastAsia="Times New Roman" w:hAnsi="Times New Roman" w:cs="Times New Roman"/>
          <w:b/>
          <w:sz w:val="28"/>
          <w:szCs w:val="28"/>
          <w:lang w:val="kk-KZ" w:eastAsia="ru-RU"/>
        </w:rPr>
        <w:t>6. Қызметтің перспективалары, оның ішінде реттеліп көрсетілетін қызметтерге тарифтердің ықтимал өзгерістері туралы.</w:t>
      </w:r>
      <w:r w:rsidRPr="000E5C81">
        <w:rPr>
          <w:rFonts w:ascii="Times New Roman" w:eastAsia="Times New Roman" w:hAnsi="Times New Roman" w:cs="Times New Roman"/>
          <w:bCs/>
          <w:sz w:val="28"/>
          <w:szCs w:val="28"/>
          <w:lang w:val="kk-KZ" w:eastAsia="ru-RU"/>
        </w:rPr>
        <w:t xml:space="preserve"> 2023 жылдың екінші жартыжылдығына арналған жоспарда </w:t>
      </w:r>
      <w:r w:rsidR="00774933">
        <w:rPr>
          <w:rFonts w:ascii="Times New Roman" w:eastAsia="Times New Roman" w:hAnsi="Times New Roman" w:cs="Times New Roman"/>
          <w:bCs/>
          <w:sz w:val="28"/>
          <w:szCs w:val="28"/>
          <w:lang w:val="kk-KZ" w:eastAsia="ru-RU"/>
        </w:rPr>
        <w:t>«ӨЖЖ»</w:t>
      </w:r>
      <w:r w:rsidRPr="000E5C81">
        <w:rPr>
          <w:rFonts w:ascii="Times New Roman" w:eastAsia="Times New Roman" w:hAnsi="Times New Roman" w:cs="Times New Roman"/>
          <w:bCs/>
          <w:sz w:val="28"/>
          <w:szCs w:val="28"/>
          <w:lang w:val="kk-KZ" w:eastAsia="ru-RU"/>
        </w:rPr>
        <w:t xml:space="preserve"> АҚ ең алдымен 2023-2024жж. жылу </w:t>
      </w:r>
      <w:r w:rsidR="00774933">
        <w:rPr>
          <w:rFonts w:ascii="Times New Roman" w:eastAsia="Times New Roman" w:hAnsi="Times New Roman" w:cs="Times New Roman"/>
          <w:bCs/>
          <w:sz w:val="28"/>
          <w:szCs w:val="28"/>
          <w:lang w:val="kk-KZ" w:eastAsia="ru-RU"/>
        </w:rPr>
        <w:t xml:space="preserve">беру </w:t>
      </w:r>
      <w:r w:rsidRPr="000E5C81">
        <w:rPr>
          <w:rFonts w:ascii="Times New Roman" w:eastAsia="Times New Roman" w:hAnsi="Times New Roman" w:cs="Times New Roman"/>
          <w:bCs/>
          <w:sz w:val="28"/>
          <w:szCs w:val="28"/>
          <w:lang w:val="kk-KZ" w:eastAsia="ru-RU"/>
        </w:rPr>
        <w:t xml:space="preserve">маусымына дайындық </w:t>
      </w:r>
      <w:r w:rsidR="00774933">
        <w:rPr>
          <w:rFonts w:ascii="Times New Roman" w:eastAsia="Times New Roman" w:hAnsi="Times New Roman" w:cs="Times New Roman"/>
          <w:bCs/>
          <w:sz w:val="28"/>
          <w:szCs w:val="28"/>
          <w:lang w:val="kk-KZ" w:eastAsia="ru-RU"/>
        </w:rPr>
        <w:t>төлқұжа</w:t>
      </w:r>
      <w:r w:rsidRPr="000E5C81">
        <w:rPr>
          <w:rFonts w:ascii="Times New Roman" w:eastAsia="Times New Roman" w:hAnsi="Times New Roman" w:cs="Times New Roman"/>
          <w:bCs/>
          <w:sz w:val="28"/>
          <w:szCs w:val="28"/>
          <w:lang w:val="kk-KZ" w:eastAsia="ru-RU"/>
        </w:rPr>
        <w:t>тын алу, бекітілген инвестициялық бағдарламаның іс-шараларын орындау және бекітілген кестелерге сәйкес жөндеу жұмыстарын орындау</w:t>
      </w:r>
      <w:r w:rsidR="00774933">
        <w:rPr>
          <w:rFonts w:ascii="Times New Roman" w:eastAsia="Times New Roman" w:hAnsi="Times New Roman" w:cs="Times New Roman"/>
          <w:bCs/>
          <w:sz w:val="28"/>
          <w:szCs w:val="28"/>
          <w:lang w:val="kk-KZ" w:eastAsia="ru-RU"/>
        </w:rPr>
        <w:t xml:space="preserve"> міндеттері көрсетілген</w:t>
      </w:r>
      <w:r w:rsidRPr="000E5C81">
        <w:rPr>
          <w:rFonts w:ascii="Times New Roman" w:eastAsia="Times New Roman" w:hAnsi="Times New Roman" w:cs="Times New Roman"/>
          <w:bCs/>
          <w:sz w:val="28"/>
          <w:szCs w:val="28"/>
          <w:lang w:val="kk-KZ" w:eastAsia="ru-RU"/>
        </w:rPr>
        <w:t>. Қажет болған жағдайда</w:t>
      </w:r>
      <w:r w:rsidR="00774933">
        <w:rPr>
          <w:rFonts w:ascii="Times New Roman" w:eastAsia="Times New Roman" w:hAnsi="Times New Roman" w:cs="Times New Roman"/>
          <w:bCs/>
          <w:sz w:val="28"/>
          <w:szCs w:val="28"/>
          <w:lang w:val="kk-KZ" w:eastAsia="ru-RU"/>
        </w:rPr>
        <w:t xml:space="preserve"> </w:t>
      </w:r>
      <w:r w:rsidRPr="000E5C81">
        <w:rPr>
          <w:rFonts w:ascii="Times New Roman" w:eastAsia="Times New Roman" w:hAnsi="Times New Roman" w:cs="Times New Roman"/>
          <w:bCs/>
          <w:sz w:val="28"/>
          <w:szCs w:val="28"/>
          <w:lang w:val="kk-KZ" w:eastAsia="ru-RU"/>
        </w:rPr>
        <w:t>-</w:t>
      </w:r>
      <w:r w:rsidR="00774933">
        <w:rPr>
          <w:rFonts w:ascii="Times New Roman" w:eastAsia="Times New Roman" w:hAnsi="Times New Roman" w:cs="Times New Roman"/>
          <w:bCs/>
          <w:sz w:val="28"/>
          <w:szCs w:val="28"/>
          <w:lang w:val="kk-KZ" w:eastAsia="ru-RU"/>
        </w:rPr>
        <w:t xml:space="preserve"> </w:t>
      </w:r>
      <w:r w:rsidRPr="000E5C81">
        <w:rPr>
          <w:rFonts w:ascii="Times New Roman" w:eastAsia="Times New Roman" w:hAnsi="Times New Roman" w:cs="Times New Roman"/>
          <w:bCs/>
          <w:sz w:val="28"/>
          <w:szCs w:val="28"/>
          <w:lang w:val="kk-KZ" w:eastAsia="ru-RU"/>
        </w:rPr>
        <w:t>тарифтік смета мен инвестициялық бағдарламаға түзету жүргізу</w:t>
      </w:r>
      <w:r w:rsidR="00774933">
        <w:rPr>
          <w:rFonts w:ascii="Times New Roman" w:eastAsia="Times New Roman" w:hAnsi="Times New Roman" w:cs="Times New Roman"/>
          <w:bCs/>
          <w:sz w:val="28"/>
          <w:szCs w:val="28"/>
          <w:lang w:val="kk-KZ" w:eastAsia="ru-RU"/>
        </w:rPr>
        <w:t xml:space="preserve"> жоспарланған</w:t>
      </w:r>
      <w:r w:rsidRPr="000E5C81">
        <w:rPr>
          <w:rFonts w:ascii="Times New Roman" w:eastAsia="Times New Roman" w:hAnsi="Times New Roman" w:cs="Times New Roman"/>
          <w:bCs/>
          <w:sz w:val="28"/>
          <w:szCs w:val="28"/>
          <w:lang w:val="kk-KZ" w:eastAsia="ru-RU"/>
        </w:rPr>
        <w:t>. Сондай - ақ, жыл соңына дейін-қызмет көрсету сапасын жақсарту бойынша бірқатар іс-</w:t>
      </w:r>
      <w:r w:rsidRPr="000E5C81">
        <w:rPr>
          <w:rFonts w:ascii="Times New Roman" w:eastAsia="Times New Roman" w:hAnsi="Times New Roman" w:cs="Times New Roman"/>
          <w:bCs/>
          <w:sz w:val="28"/>
          <w:szCs w:val="28"/>
          <w:lang w:val="kk-KZ" w:eastAsia="ru-RU"/>
        </w:rPr>
        <w:lastRenderedPageBreak/>
        <w:t xml:space="preserve">шараларды енгізу: цифрлық сервистер арқылы деректерді енгізе отырып, </w:t>
      </w:r>
      <w:r w:rsidR="00774933">
        <w:rPr>
          <w:rFonts w:ascii="Times New Roman" w:eastAsia="Times New Roman" w:hAnsi="Times New Roman" w:cs="Times New Roman"/>
          <w:bCs/>
          <w:sz w:val="28"/>
          <w:szCs w:val="28"/>
          <w:lang w:val="kk-KZ" w:eastAsia="ru-RU"/>
        </w:rPr>
        <w:t>«</w:t>
      </w:r>
      <w:r w:rsidRPr="000E5C81">
        <w:rPr>
          <w:rFonts w:ascii="Times New Roman" w:eastAsia="Times New Roman" w:hAnsi="Times New Roman" w:cs="Times New Roman"/>
          <w:bCs/>
          <w:sz w:val="28"/>
          <w:szCs w:val="28"/>
          <w:lang w:val="kk-KZ" w:eastAsia="ru-RU"/>
        </w:rPr>
        <w:t>ЕРЦ-Восток</w:t>
      </w:r>
      <w:r w:rsidR="00774933">
        <w:rPr>
          <w:rFonts w:ascii="Times New Roman" w:eastAsia="Times New Roman" w:hAnsi="Times New Roman" w:cs="Times New Roman"/>
          <w:bCs/>
          <w:sz w:val="28"/>
          <w:szCs w:val="28"/>
          <w:lang w:val="kk-KZ" w:eastAsia="ru-RU"/>
        </w:rPr>
        <w:t>»</w:t>
      </w:r>
      <w:r w:rsidRPr="000E5C81">
        <w:rPr>
          <w:rFonts w:ascii="Times New Roman" w:eastAsia="Times New Roman" w:hAnsi="Times New Roman" w:cs="Times New Roman"/>
          <w:bCs/>
          <w:sz w:val="28"/>
          <w:szCs w:val="28"/>
          <w:lang w:val="kk-KZ" w:eastAsia="ru-RU"/>
        </w:rPr>
        <w:t xml:space="preserve"> ЖШС өкілдерінің ыстық су есептегіштері бойынша көрсеткіштерді қабылдауын жүзеге асыру, тәулік бойы дауыстық пошта желілерін (560-900) 5-тен 11-ге дейін ұлғайту; цифрландырылған салыстыру актісін және қызмет көрсету шартын алу мүмкіндігін беру ЭЦҚ арқылы жылу энергиясымен жабдықтау бойынша қызметтер көрсету; заңды тұлғалар үшін чат-боттар (Whats App, Telegram)</w:t>
      </w:r>
      <w:r w:rsidR="00774933">
        <w:rPr>
          <w:rFonts w:ascii="Times New Roman" w:eastAsia="Times New Roman" w:hAnsi="Times New Roman" w:cs="Times New Roman"/>
          <w:bCs/>
          <w:sz w:val="28"/>
          <w:szCs w:val="28"/>
          <w:lang w:val="kk-KZ" w:eastAsia="ru-RU"/>
        </w:rPr>
        <w:t xml:space="preserve"> </w:t>
      </w:r>
      <w:r w:rsidRPr="000E5C81">
        <w:rPr>
          <w:rFonts w:ascii="Times New Roman" w:eastAsia="Times New Roman" w:hAnsi="Times New Roman" w:cs="Times New Roman"/>
          <w:bCs/>
          <w:sz w:val="28"/>
          <w:szCs w:val="28"/>
          <w:lang w:val="kk-KZ" w:eastAsia="ru-RU"/>
        </w:rPr>
        <w:t xml:space="preserve"> </w:t>
      </w:r>
      <w:r w:rsidR="00774933">
        <w:rPr>
          <w:rFonts w:ascii="Times New Roman" w:eastAsia="Times New Roman" w:hAnsi="Times New Roman" w:cs="Times New Roman"/>
          <w:bCs/>
          <w:sz w:val="28"/>
          <w:szCs w:val="28"/>
          <w:lang w:val="kk-KZ" w:eastAsia="ru-RU"/>
        </w:rPr>
        <w:t xml:space="preserve"> </w:t>
      </w:r>
      <w:r w:rsidRPr="000E5C81">
        <w:rPr>
          <w:rFonts w:ascii="Times New Roman" w:eastAsia="Times New Roman" w:hAnsi="Times New Roman" w:cs="Times New Roman"/>
          <w:bCs/>
          <w:sz w:val="28"/>
          <w:szCs w:val="28"/>
          <w:lang w:val="kk-KZ" w:eastAsia="ru-RU"/>
        </w:rPr>
        <w:t xml:space="preserve"> бойынша </w:t>
      </w:r>
      <w:r w:rsidR="00774933">
        <w:rPr>
          <w:rFonts w:ascii="Times New Roman" w:eastAsia="Times New Roman" w:hAnsi="Times New Roman" w:cs="Times New Roman"/>
          <w:bCs/>
          <w:sz w:val="28"/>
          <w:szCs w:val="28"/>
          <w:lang w:val="kk-KZ" w:eastAsia="ru-RU"/>
        </w:rPr>
        <w:t>көрсеткіштер</w:t>
      </w:r>
      <w:r w:rsidRPr="000E5C81">
        <w:rPr>
          <w:rFonts w:ascii="Times New Roman" w:eastAsia="Times New Roman" w:hAnsi="Times New Roman" w:cs="Times New Roman"/>
          <w:bCs/>
          <w:sz w:val="28"/>
          <w:szCs w:val="28"/>
          <w:lang w:val="kk-KZ" w:eastAsia="ru-RU"/>
        </w:rPr>
        <w:t xml:space="preserve"> беруге және өзара есеп айырысулар бойынша ақпарат алуға мүмкіндік беру; </w:t>
      </w:r>
      <w:r w:rsidR="00774933">
        <w:rPr>
          <w:rFonts w:ascii="Times New Roman" w:eastAsia="Times New Roman" w:hAnsi="Times New Roman" w:cs="Times New Roman"/>
          <w:bCs/>
          <w:sz w:val="28"/>
          <w:szCs w:val="28"/>
          <w:lang w:val="kk-KZ" w:eastAsia="ru-RU"/>
        </w:rPr>
        <w:t>«</w:t>
      </w:r>
      <w:r w:rsidR="00774933" w:rsidRPr="00845A8A">
        <w:rPr>
          <w:rFonts w:ascii="Times New Roman" w:eastAsia="Times New Roman" w:hAnsi="Times New Roman" w:cs="Times New Roman"/>
          <w:sz w:val="28"/>
          <w:szCs w:val="28"/>
          <w:lang w:eastAsia="ru-RU"/>
        </w:rPr>
        <w:t>УК ТС личный кабинет</w:t>
      </w:r>
      <w:r w:rsidR="00774933">
        <w:rPr>
          <w:rFonts w:ascii="Times New Roman" w:eastAsia="Times New Roman" w:hAnsi="Times New Roman" w:cs="Times New Roman"/>
          <w:sz w:val="28"/>
          <w:szCs w:val="28"/>
          <w:lang w:val="kk-KZ" w:eastAsia="ru-RU"/>
        </w:rPr>
        <w:t>»</w:t>
      </w:r>
      <w:r w:rsidR="00774933" w:rsidRPr="000E5C81">
        <w:rPr>
          <w:rFonts w:ascii="Times New Roman" w:eastAsia="Times New Roman" w:hAnsi="Times New Roman" w:cs="Times New Roman"/>
          <w:bCs/>
          <w:sz w:val="28"/>
          <w:szCs w:val="28"/>
          <w:lang w:val="kk-KZ" w:eastAsia="ru-RU"/>
        </w:rPr>
        <w:t xml:space="preserve"> </w:t>
      </w:r>
      <w:r w:rsidRPr="000E5C81">
        <w:rPr>
          <w:rFonts w:ascii="Times New Roman" w:eastAsia="Times New Roman" w:hAnsi="Times New Roman" w:cs="Times New Roman"/>
          <w:bCs/>
          <w:sz w:val="28"/>
          <w:szCs w:val="28"/>
          <w:lang w:val="kk-KZ" w:eastAsia="ru-RU"/>
        </w:rPr>
        <w:t>мобильді қосымшасы арқылы төлем қабылдау</w:t>
      </w:r>
      <w:r w:rsidR="00774933">
        <w:rPr>
          <w:rFonts w:ascii="Times New Roman" w:eastAsia="Times New Roman" w:hAnsi="Times New Roman" w:cs="Times New Roman"/>
          <w:bCs/>
          <w:sz w:val="28"/>
          <w:szCs w:val="28"/>
          <w:lang w:val="kk-KZ" w:eastAsia="ru-RU"/>
        </w:rPr>
        <w:t xml:space="preserve"> жоспарлануда</w:t>
      </w:r>
      <w:r w:rsidRPr="000E5C81">
        <w:rPr>
          <w:rFonts w:ascii="Times New Roman" w:eastAsia="Times New Roman" w:hAnsi="Times New Roman" w:cs="Times New Roman"/>
          <w:bCs/>
          <w:sz w:val="28"/>
          <w:szCs w:val="28"/>
          <w:lang w:val="kk-KZ" w:eastAsia="ru-RU"/>
        </w:rPr>
        <w:t>.</w:t>
      </w:r>
    </w:p>
    <w:p w14:paraId="3578D1DC" w14:textId="09116E4C" w:rsidR="000E5C81" w:rsidRPr="000E5C81" w:rsidRDefault="000E5C81" w:rsidP="000E5C81">
      <w:pPr>
        <w:spacing w:after="0" w:line="240" w:lineRule="auto"/>
        <w:ind w:firstLine="567"/>
        <w:jc w:val="both"/>
        <w:rPr>
          <w:rFonts w:ascii="Times New Roman" w:eastAsia="Times New Roman" w:hAnsi="Times New Roman" w:cs="Times New Roman"/>
          <w:bCs/>
          <w:sz w:val="28"/>
          <w:szCs w:val="28"/>
          <w:lang w:val="kk-KZ" w:eastAsia="ru-RU"/>
        </w:rPr>
      </w:pPr>
      <w:r w:rsidRPr="000E5C81">
        <w:rPr>
          <w:rFonts w:ascii="Times New Roman" w:eastAsia="Times New Roman" w:hAnsi="Times New Roman" w:cs="Times New Roman"/>
          <w:bCs/>
          <w:sz w:val="28"/>
          <w:szCs w:val="28"/>
          <w:lang w:val="kk-KZ" w:eastAsia="ru-RU"/>
        </w:rPr>
        <w:t xml:space="preserve">Тарифтердің өзгеруі 2023 жылдың соңына дейін болжанбайды, тарифтер 02.07.2023 ж. бастап </w:t>
      </w:r>
      <w:r w:rsidR="00774933">
        <w:rPr>
          <w:rFonts w:ascii="Times New Roman" w:eastAsia="Times New Roman" w:hAnsi="Times New Roman" w:cs="Times New Roman"/>
          <w:bCs/>
          <w:sz w:val="28"/>
          <w:szCs w:val="28"/>
          <w:lang w:val="kk-KZ" w:eastAsia="ru-RU"/>
        </w:rPr>
        <w:t>«И</w:t>
      </w:r>
      <w:r w:rsidRPr="000E5C81">
        <w:rPr>
          <w:rFonts w:ascii="Times New Roman" w:eastAsia="Times New Roman" w:hAnsi="Times New Roman" w:cs="Times New Roman"/>
          <w:bCs/>
          <w:sz w:val="28"/>
          <w:szCs w:val="28"/>
          <w:lang w:val="kk-KZ" w:eastAsia="ru-RU"/>
        </w:rPr>
        <w:t>нвестицияларға айырбастау тарифі</w:t>
      </w:r>
      <w:r w:rsidR="00774933">
        <w:rPr>
          <w:rFonts w:ascii="Times New Roman" w:eastAsia="Times New Roman" w:hAnsi="Times New Roman" w:cs="Times New Roman"/>
          <w:bCs/>
          <w:sz w:val="28"/>
          <w:szCs w:val="28"/>
          <w:lang w:val="kk-KZ" w:eastAsia="ru-RU"/>
        </w:rPr>
        <w:t>»</w:t>
      </w:r>
      <w:r w:rsidRPr="000E5C81">
        <w:rPr>
          <w:rFonts w:ascii="Times New Roman" w:eastAsia="Times New Roman" w:hAnsi="Times New Roman" w:cs="Times New Roman"/>
          <w:bCs/>
          <w:sz w:val="28"/>
          <w:szCs w:val="28"/>
          <w:lang w:val="kk-KZ" w:eastAsia="ru-RU"/>
        </w:rPr>
        <w:t xml:space="preserve"> мемлекеттік бағдарламасын іске асыруға сәйкес өзгертілді.</w:t>
      </w:r>
    </w:p>
    <w:p w14:paraId="65EF85A5" w14:textId="77777777" w:rsidR="000E5C81" w:rsidRPr="000E5C81" w:rsidRDefault="000E5C81" w:rsidP="000E5C81">
      <w:pPr>
        <w:spacing w:after="0" w:line="240" w:lineRule="auto"/>
        <w:ind w:firstLine="567"/>
        <w:jc w:val="both"/>
        <w:rPr>
          <w:rFonts w:ascii="Times New Roman" w:eastAsia="Times New Roman" w:hAnsi="Times New Roman" w:cs="Times New Roman"/>
          <w:bCs/>
          <w:sz w:val="28"/>
          <w:szCs w:val="28"/>
          <w:lang w:val="kk-KZ" w:eastAsia="ru-RU"/>
        </w:rPr>
      </w:pPr>
    </w:p>
    <w:p w14:paraId="2A755E2F" w14:textId="77777777" w:rsidR="000E5C81" w:rsidRPr="000E5C81" w:rsidRDefault="000E5C81" w:rsidP="000E5C81">
      <w:pPr>
        <w:spacing w:after="0" w:line="240" w:lineRule="auto"/>
        <w:ind w:firstLine="567"/>
        <w:jc w:val="both"/>
        <w:rPr>
          <w:rFonts w:ascii="Times New Roman" w:eastAsia="Times New Roman" w:hAnsi="Times New Roman" w:cs="Times New Roman"/>
          <w:bCs/>
          <w:sz w:val="28"/>
          <w:szCs w:val="28"/>
          <w:lang w:val="kk-KZ" w:eastAsia="ru-RU"/>
        </w:rPr>
      </w:pPr>
    </w:p>
    <w:p w14:paraId="4DAA523D" w14:textId="37D98614" w:rsidR="00550A9E" w:rsidRPr="00774933" w:rsidRDefault="00774933" w:rsidP="00564A72">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 </w:t>
      </w:r>
    </w:p>
    <w:p w14:paraId="67CD4899" w14:textId="1400639A" w:rsidR="0041650D" w:rsidRPr="000D5B7C" w:rsidRDefault="00774933" w:rsidP="00564A7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kk-KZ" w:eastAsia="ru-RU"/>
        </w:rPr>
        <w:t xml:space="preserve"> </w:t>
      </w:r>
      <w:r w:rsidR="0041650D" w:rsidRPr="000D5B7C">
        <w:rPr>
          <w:rFonts w:ascii="Times New Roman" w:eastAsia="Times New Roman" w:hAnsi="Times New Roman" w:cs="Times New Roman"/>
          <w:sz w:val="28"/>
          <w:szCs w:val="28"/>
          <w:lang w:eastAsia="ru-RU"/>
        </w:rPr>
        <w:t xml:space="preserve"> </w:t>
      </w:r>
    </w:p>
    <w:sectPr w:rsidR="0041650D" w:rsidRPr="000D5B7C" w:rsidSect="00F23718">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289"/>
    <w:multiLevelType w:val="hybridMultilevel"/>
    <w:tmpl w:val="00AE772E"/>
    <w:lvl w:ilvl="0" w:tplc="8DDCAA04">
      <w:start w:val="1"/>
      <w:numFmt w:val="bullet"/>
      <w:lvlText w:val=""/>
      <w:lvlJc w:val="left"/>
      <w:pPr>
        <w:tabs>
          <w:tab w:val="num" w:pos="720"/>
        </w:tabs>
        <w:ind w:left="720" w:hanging="360"/>
      </w:pPr>
      <w:rPr>
        <w:rFonts w:ascii="Wingdings" w:hAnsi="Wingdings" w:hint="default"/>
      </w:rPr>
    </w:lvl>
    <w:lvl w:ilvl="1" w:tplc="0C7402B2" w:tentative="1">
      <w:start w:val="1"/>
      <w:numFmt w:val="bullet"/>
      <w:lvlText w:val=""/>
      <w:lvlJc w:val="left"/>
      <w:pPr>
        <w:tabs>
          <w:tab w:val="num" w:pos="1440"/>
        </w:tabs>
        <w:ind w:left="1440" w:hanging="360"/>
      </w:pPr>
      <w:rPr>
        <w:rFonts w:ascii="Wingdings" w:hAnsi="Wingdings" w:hint="default"/>
      </w:rPr>
    </w:lvl>
    <w:lvl w:ilvl="2" w:tplc="9F18DC28" w:tentative="1">
      <w:start w:val="1"/>
      <w:numFmt w:val="bullet"/>
      <w:lvlText w:val=""/>
      <w:lvlJc w:val="left"/>
      <w:pPr>
        <w:tabs>
          <w:tab w:val="num" w:pos="2160"/>
        </w:tabs>
        <w:ind w:left="2160" w:hanging="360"/>
      </w:pPr>
      <w:rPr>
        <w:rFonts w:ascii="Wingdings" w:hAnsi="Wingdings" w:hint="default"/>
      </w:rPr>
    </w:lvl>
    <w:lvl w:ilvl="3" w:tplc="A4804CAA" w:tentative="1">
      <w:start w:val="1"/>
      <w:numFmt w:val="bullet"/>
      <w:lvlText w:val=""/>
      <w:lvlJc w:val="left"/>
      <w:pPr>
        <w:tabs>
          <w:tab w:val="num" w:pos="2880"/>
        </w:tabs>
        <w:ind w:left="2880" w:hanging="360"/>
      </w:pPr>
      <w:rPr>
        <w:rFonts w:ascii="Wingdings" w:hAnsi="Wingdings" w:hint="default"/>
      </w:rPr>
    </w:lvl>
    <w:lvl w:ilvl="4" w:tplc="6A547280" w:tentative="1">
      <w:start w:val="1"/>
      <w:numFmt w:val="bullet"/>
      <w:lvlText w:val=""/>
      <w:lvlJc w:val="left"/>
      <w:pPr>
        <w:tabs>
          <w:tab w:val="num" w:pos="3600"/>
        </w:tabs>
        <w:ind w:left="3600" w:hanging="360"/>
      </w:pPr>
      <w:rPr>
        <w:rFonts w:ascii="Wingdings" w:hAnsi="Wingdings" w:hint="default"/>
      </w:rPr>
    </w:lvl>
    <w:lvl w:ilvl="5" w:tplc="323EEDBC" w:tentative="1">
      <w:start w:val="1"/>
      <w:numFmt w:val="bullet"/>
      <w:lvlText w:val=""/>
      <w:lvlJc w:val="left"/>
      <w:pPr>
        <w:tabs>
          <w:tab w:val="num" w:pos="4320"/>
        </w:tabs>
        <w:ind w:left="4320" w:hanging="360"/>
      </w:pPr>
      <w:rPr>
        <w:rFonts w:ascii="Wingdings" w:hAnsi="Wingdings" w:hint="default"/>
      </w:rPr>
    </w:lvl>
    <w:lvl w:ilvl="6" w:tplc="E58E2F30" w:tentative="1">
      <w:start w:val="1"/>
      <w:numFmt w:val="bullet"/>
      <w:lvlText w:val=""/>
      <w:lvlJc w:val="left"/>
      <w:pPr>
        <w:tabs>
          <w:tab w:val="num" w:pos="5040"/>
        </w:tabs>
        <w:ind w:left="5040" w:hanging="360"/>
      </w:pPr>
      <w:rPr>
        <w:rFonts w:ascii="Wingdings" w:hAnsi="Wingdings" w:hint="default"/>
      </w:rPr>
    </w:lvl>
    <w:lvl w:ilvl="7" w:tplc="8F7648DA" w:tentative="1">
      <w:start w:val="1"/>
      <w:numFmt w:val="bullet"/>
      <w:lvlText w:val=""/>
      <w:lvlJc w:val="left"/>
      <w:pPr>
        <w:tabs>
          <w:tab w:val="num" w:pos="5760"/>
        </w:tabs>
        <w:ind w:left="5760" w:hanging="360"/>
      </w:pPr>
      <w:rPr>
        <w:rFonts w:ascii="Wingdings" w:hAnsi="Wingdings" w:hint="default"/>
      </w:rPr>
    </w:lvl>
    <w:lvl w:ilvl="8" w:tplc="4B1E35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231714"/>
    <w:multiLevelType w:val="hybridMultilevel"/>
    <w:tmpl w:val="0D46B8CE"/>
    <w:lvl w:ilvl="0" w:tplc="2CE6EF36">
      <w:start w:val="1"/>
      <w:numFmt w:val="bullet"/>
      <w:lvlText w:val=""/>
      <w:lvlJc w:val="left"/>
      <w:pPr>
        <w:tabs>
          <w:tab w:val="num" w:pos="720"/>
        </w:tabs>
        <w:ind w:left="720" w:hanging="360"/>
      </w:pPr>
      <w:rPr>
        <w:rFonts w:ascii="Wingdings" w:hAnsi="Wingdings" w:hint="default"/>
      </w:rPr>
    </w:lvl>
    <w:lvl w:ilvl="1" w:tplc="7326DCB8" w:tentative="1">
      <w:start w:val="1"/>
      <w:numFmt w:val="bullet"/>
      <w:lvlText w:val=""/>
      <w:lvlJc w:val="left"/>
      <w:pPr>
        <w:tabs>
          <w:tab w:val="num" w:pos="1440"/>
        </w:tabs>
        <w:ind w:left="1440" w:hanging="360"/>
      </w:pPr>
      <w:rPr>
        <w:rFonts w:ascii="Wingdings" w:hAnsi="Wingdings" w:hint="default"/>
      </w:rPr>
    </w:lvl>
    <w:lvl w:ilvl="2" w:tplc="09CAE45C" w:tentative="1">
      <w:start w:val="1"/>
      <w:numFmt w:val="bullet"/>
      <w:lvlText w:val=""/>
      <w:lvlJc w:val="left"/>
      <w:pPr>
        <w:tabs>
          <w:tab w:val="num" w:pos="2160"/>
        </w:tabs>
        <w:ind w:left="2160" w:hanging="360"/>
      </w:pPr>
      <w:rPr>
        <w:rFonts w:ascii="Wingdings" w:hAnsi="Wingdings" w:hint="default"/>
      </w:rPr>
    </w:lvl>
    <w:lvl w:ilvl="3" w:tplc="299EE79C" w:tentative="1">
      <w:start w:val="1"/>
      <w:numFmt w:val="bullet"/>
      <w:lvlText w:val=""/>
      <w:lvlJc w:val="left"/>
      <w:pPr>
        <w:tabs>
          <w:tab w:val="num" w:pos="2880"/>
        </w:tabs>
        <w:ind w:left="2880" w:hanging="360"/>
      </w:pPr>
      <w:rPr>
        <w:rFonts w:ascii="Wingdings" w:hAnsi="Wingdings" w:hint="default"/>
      </w:rPr>
    </w:lvl>
    <w:lvl w:ilvl="4" w:tplc="FA3A051C" w:tentative="1">
      <w:start w:val="1"/>
      <w:numFmt w:val="bullet"/>
      <w:lvlText w:val=""/>
      <w:lvlJc w:val="left"/>
      <w:pPr>
        <w:tabs>
          <w:tab w:val="num" w:pos="3600"/>
        </w:tabs>
        <w:ind w:left="3600" w:hanging="360"/>
      </w:pPr>
      <w:rPr>
        <w:rFonts w:ascii="Wingdings" w:hAnsi="Wingdings" w:hint="default"/>
      </w:rPr>
    </w:lvl>
    <w:lvl w:ilvl="5" w:tplc="43941772" w:tentative="1">
      <w:start w:val="1"/>
      <w:numFmt w:val="bullet"/>
      <w:lvlText w:val=""/>
      <w:lvlJc w:val="left"/>
      <w:pPr>
        <w:tabs>
          <w:tab w:val="num" w:pos="4320"/>
        </w:tabs>
        <w:ind w:left="4320" w:hanging="360"/>
      </w:pPr>
      <w:rPr>
        <w:rFonts w:ascii="Wingdings" w:hAnsi="Wingdings" w:hint="default"/>
      </w:rPr>
    </w:lvl>
    <w:lvl w:ilvl="6" w:tplc="EECE0A0E" w:tentative="1">
      <w:start w:val="1"/>
      <w:numFmt w:val="bullet"/>
      <w:lvlText w:val=""/>
      <w:lvlJc w:val="left"/>
      <w:pPr>
        <w:tabs>
          <w:tab w:val="num" w:pos="5040"/>
        </w:tabs>
        <w:ind w:left="5040" w:hanging="360"/>
      </w:pPr>
      <w:rPr>
        <w:rFonts w:ascii="Wingdings" w:hAnsi="Wingdings" w:hint="default"/>
      </w:rPr>
    </w:lvl>
    <w:lvl w:ilvl="7" w:tplc="170ED78E" w:tentative="1">
      <w:start w:val="1"/>
      <w:numFmt w:val="bullet"/>
      <w:lvlText w:val=""/>
      <w:lvlJc w:val="left"/>
      <w:pPr>
        <w:tabs>
          <w:tab w:val="num" w:pos="5760"/>
        </w:tabs>
        <w:ind w:left="5760" w:hanging="360"/>
      </w:pPr>
      <w:rPr>
        <w:rFonts w:ascii="Wingdings" w:hAnsi="Wingdings" w:hint="default"/>
      </w:rPr>
    </w:lvl>
    <w:lvl w:ilvl="8" w:tplc="1A905FD0" w:tentative="1">
      <w:start w:val="1"/>
      <w:numFmt w:val="bullet"/>
      <w:lvlText w:val=""/>
      <w:lvlJc w:val="left"/>
      <w:pPr>
        <w:tabs>
          <w:tab w:val="num" w:pos="6480"/>
        </w:tabs>
        <w:ind w:left="6480" w:hanging="360"/>
      </w:pPr>
      <w:rPr>
        <w:rFonts w:ascii="Wingdings" w:hAnsi="Wingdings" w:hint="default"/>
      </w:rPr>
    </w:lvl>
  </w:abstractNum>
  <w:num w:numId="1" w16cid:durableId="541138143">
    <w:abstractNumId w:val="0"/>
  </w:num>
  <w:num w:numId="2" w16cid:durableId="1573391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DA"/>
    <w:rsid w:val="00004DBE"/>
    <w:rsid w:val="00034410"/>
    <w:rsid w:val="00061075"/>
    <w:rsid w:val="00064A3D"/>
    <w:rsid w:val="0007163C"/>
    <w:rsid w:val="000764EE"/>
    <w:rsid w:val="000B32F8"/>
    <w:rsid w:val="000D5B7C"/>
    <w:rsid w:val="000E12BC"/>
    <w:rsid w:val="000E171D"/>
    <w:rsid w:val="000E5C81"/>
    <w:rsid w:val="000F0993"/>
    <w:rsid w:val="00107566"/>
    <w:rsid w:val="0013785D"/>
    <w:rsid w:val="00163216"/>
    <w:rsid w:val="001742FF"/>
    <w:rsid w:val="001A5989"/>
    <w:rsid w:val="001B0E99"/>
    <w:rsid w:val="0023322C"/>
    <w:rsid w:val="00242EA0"/>
    <w:rsid w:val="00281A44"/>
    <w:rsid w:val="0029036E"/>
    <w:rsid w:val="002A0AE5"/>
    <w:rsid w:val="002A20F2"/>
    <w:rsid w:val="002B4514"/>
    <w:rsid w:val="002C13E5"/>
    <w:rsid w:val="002D1E0D"/>
    <w:rsid w:val="002D7958"/>
    <w:rsid w:val="002E5C9D"/>
    <w:rsid w:val="002F1C0C"/>
    <w:rsid w:val="00306AB4"/>
    <w:rsid w:val="00324914"/>
    <w:rsid w:val="003556C8"/>
    <w:rsid w:val="003860FD"/>
    <w:rsid w:val="00387DC8"/>
    <w:rsid w:val="003A29AE"/>
    <w:rsid w:val="003C1567"/>
    <w:rsid w:val="003E31DB"/>
    <w:rsid w:val="003E7451"/>
    <w:rsid w:val="0041650D"/>
    <w:rsid w:val="00422CDC"/>
    <w:rsid w:val="00432357"/>
    <w:rsid w:val="004354CF"/>
    <w:rsid w:val="00460402"/>
    <w:rsid w:val="004660C4"/>
    <w:rsid w:val="00485383"/>
    <w:rsid w:val="004B1D62"/>
    <w:rsid w:val="004D0A7C"/>
    <w:rsid w:val="004E6C0D"/>
    <w:rsid w:val="00512D53"/>
    <w:rsid w:val="00513EED"/>
    <w:rsid w:val="00550A9E"/>
    <w:rsid w:val="00563EB5"/>
    <w:rsid w:val="00564A72"/>
    <w:rsid w:val="00565620"/>
    <w:rsid w:val="005A2684"/>
    <w:rsid w:val="005B505C"/>
    <w:rsid w:val="005C6BE7"/>
    <w:rsid w:val="005C709A"/>
    <w:rsid w:val="005F2D76"/>
    <w:rsid w:val="00603235"/>
    <w:rsid w:val="006052CD"/>
    <w:rsid w:val="006254A2"/>
    <w:rsid w:val="006358B4"/>
    <w:rsid w:val="006413E0"/>
    <w:rsid w:val="006460BC"/>
    <w:rsid w:val="00675D1F"/>
    <w:rsid w:val="00676ABF"/>
    <w:rsid w:val="00682158"/>
    <w:rsid w:val="00693587"/>
    <w:rsid w:val="006A3907"/>
    <w:rsid w:val="006A6DF7"/>
    <w:rsid w:val="006B2453"/>
    <w:rsid w:val="006D06CA"/>
    <w:rsid w:val="006D6B67"/>
    <w:rsid w:val="006F42FA"/>
    <w:rsid w:val="006F6209"/>
    <w:rsid w:val="0071227C"/>
    <w:rsid w:val="007145B8"/>
    <w:rsid w:val="00774933"/>
    <w:rsid w:val="007832E6"/>
    <w:rsid w:val="00783D6D"/>
    <w:rsid w:val="00784107"/>
    <w:rsid w:val="007921BF"/>
    <w:rsid w:val="007A26DA"/>
    <w:rsid w:val="007D66FF"/>
    <w:rsid w:val="008155BC"/>
    <w:rsid w:val="00853C6C"/>
    <w:rsid w:val="008552CF"/>
    <w:rsid w:val="00855EDA"/>
    <w:rsid w:val="00874B4E"/>
    <w:rsid w:val="008A0BF1"/>
    <w:rsid w:val="008A1E62"/>
    <w:rsid w:val="008E64AA"/>
    <w:rsid w:val="00906B19"/>
    <w:rsid w:val="00926400"/>
    <w:rsid w:val="00951691"/>
    <w:rsid w:val="009602DB"/>
    <w:rsid w:val="00964A22"/>
    <w:rsid w:val="00971334"/>
    <w:rsid w:val="00971C1A"/>
    <w:rsid w:val="009758BE"/>
    <w:rsid w:val="00976510"/>
    <w:rsid w:val="00977D32"/>
    <w:rsid w:val="0098566C"/>
    <w:rsid w:val="00992F3B"/>
    <w:rsid w:val="009A10FD"/>
    <w:rsid w:val="009A5047"/>
    <w:rsid w:val="009F0137"/>
    <w:rsid w:val="009F41B1"/>
    <w:rsid w:val="009F581A"/>
    <w:rsid w:val="00A06FBB"/>
    <w:rsid w:val="00A1149D"/>
    <w:rsid w:val="00A13BC6"/>
    <w:rsid w:val="00A1444D"/>
    <w:rsid w:val="00A15FA2"/>
    <w:rsid w:val="00A24CC8"/>
    <w:rsid w:val="00A26F9D"/>
    <w:rsid w:val="00A355E7"/>
    <w:rsid w:val="00A46194"/>
    <w:rsid w:val="00A675AA"/>
    <w:rsid w:val="00AA034A"/>
    <w:rsid w:val="00AC300E"/>
    <w:rsid w:val="00AD1893"/>
    <w:rsid w:val="00AE4C5F"/>
    <w:rsid w:val="00AF6A49"/>
    <w:rsid w:val="00B01845"/>
    <w:rsid w:val="00B56564"/>
    <w:rsid w:val="00BA5425"/>
    <w:rsid w:val="00BC3D1F"/>
    <w:rsid w:val="00BD6355"/>
    <w:rsid w:val="00C2547C"/>
    <w:rsid w:val="00C33800"/>
    <w:rsid w:val="00C36DB6"/>
    <w:rsid w:val="00C40A4F"/>
    <w:rsid w:val="00C415C0"/>
    <w:rsid w:val="00C62679"/>
    <w:rsid w:val="00C667C4"/>
    <w:rsid w:val="00C9395A"/>
    <w:rsid w:val="00CC2C57"/>
    <w:rsid w:val="00CC2F11"/>
    <w:rsid w:val="00CE0FE6"/>
    <w:rsid w:val="00CF1566"/>
    <w:rsid w:val="00D1766D"/>
    <w:rsid w:val="00D3059F"/>
    <w:rsid w:val="00D41C18"/>
    <w:rsid w:val="00D567F6"/>
    <w:rsid w:val="00D77DB8"/>
    <w:rsid w:val="00D9605D"/>
    <w:rsid w:val="00DC2A41"/>
    <w:rsid w:val="00DC5560"/>
    <w:rsid w:val="00DC69B7"/>
    <w:rsid w:val="00DD67D1"/>
    <w:rsid w:val="00DE57BF"/>
    <w:rsid w:val="00E0784F"/>
    <w:rsid w:val="00E12649"/>
    <w:rsid w:val="00E1365C"/>
    <w:rsid w:val="00E20569"/>
    <w:rsid w:val="00E27F05"/>
    <w:rsid w:val="00E30176"/>
    <w:rsid w:val="00E35E0C"/>
    <w:rsid w:val="00E447C5"/>
    <w:rsid w:val="00E6650F"/>
    <w:rsid w:val="00E846C5"/>
    <w:rsid w:val="00E867DE"/>
    <w:rsid w:val="00E87B29"/>
    <w:rsid w:val="00EA449F"/>
    <w:rsid w:val="00EC3A7F"/>
    <w:rsid w:val="00EE4DDF"/>
    <w:rsid w:val="00F04424"/>
    <w:rsid w:val="00F13FCF"/>
    <w:rsid w:val="00F16AF3"/>
    <w:rsid w:val="00F23718"/>
    <w:rsid w:val="00F24691"/>
    <w:rsid w:val="00F65F14"/>
    <w:rsid w:val="00F963D4"/>
    <w:rsid w:val="00FF01C9"/>
    <w:rsid w:val="00FF13E6"/>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DBEB"/>
  <w15:docId w15:val="{E003C385-2D17-4D4E-9721-2F9052AF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785D"/>
    <w:rPr>
      <w:color w:val="0563C1" w:themeColor="hyperlink"/>
      <w:u w:val="single"/>
    </w:rPr>
  </w:style>
  <w:style w:type="character" w:customStyle="1" w:styleId="s1">
    <w:name w:val="s1"/>
    <w:rsid w:val="00971334"/>
    <w:rPr>
      <w:rFonts w:ascii="Times New Roman" w:hAnsi="Times New Roman" w:cs="Times New Roman" w:hint="default"/>
      <w:b/>
      <w:bCs/>
      <w:color w:val="000000"/>
    </w:rPr>
  </w:style>
  <w:style w:type="paragraph" w:styleId="a5">
    <w:name w:val="List Paragraph"/>
    <w:basedOn w:val="a"/>
    <w:uiPriority w:val="34"/>
    <w:qFormat/>
    <w:rsid w:val="00DD67D1"/>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B1D62"/>
    <w:rPr>
      <w:sz w:val="16"/>
      <w:szCs w:val="16"/>
    </w:rPr>
  </w:style>
  <w:style w:type="paragraph" w:styleId="a7">
    <w:name w:val="annotation text"/>
    <w:basedOn w:val="a"/>
    <w:link w:val="a8"/>
    <w:uiPriority w:val="99"/>
    <w:semiHidden/>
    <w:unhideWhenUsed/>
    <w:rsid w:val="004B1D62"/>
    <w:pPr>
      <w:spacing w:line="240" w:lineRule="auto"/>
    </w:pPr>
    <w:rPr>
      <w:sz w:val="20"/>
      <w:szCs w:val="20"/>
    </w:rPr>
  </w:style>
  <w:style w:type="character" w:customStyle="1" w:styleId="a8">
    <w:name w:val="Текст примечания Знак"/>
    <w:basedOn w:val="a0"/>
    <w:link w:val="a7"/>
    <w:uiPriority w:val="99"/>
    <w:semiHidden/>
    <w:rsid w:val="004B1D62"/>
    <w:rPr>
      <w:sz w:val="20"/>
      <w:szCs w:val="20"/>
    </w:rPr>
  </w:style>
  <w:style w:type="paragraph" w:styleId="a9">
    <w:name w:val="annotation subject"/>
    <w:basedOn w:val="a7"/>
    <w:next w:val="a7"/>
    <w:link w:val="aa"/>
    <w:uiPriority w:val="99"/>
    <w:semiHidden/>
    <w:unhideWhenUsed/>
    <w:rsid w:val="004B1D62"/>
    <w:rPr>
      <w:b/>
      <w:bCs/>
    </w:rPr>
  </w:style>
  <w:style w:type="character" w:customStyle="1" w:styleId="aa">
    <w:name w:val="Тема примечания Знак"/>
    <w:basedOn w:val="a8"/>
    <w:link w:val="a9"/>
    <w:uiPriority w:val="99"/>
    <w:semiHidden/>
    <w:rsid w:val="004B1D62"/>
    <w:rPr>
      <w:b/>
      <w:bCs/>
      <w:sz w:val="20"/>
      <w:szCs w:val="20"/>
    </w:rPr>
  </w:style>
  <w:style w:type="paragraph" w:styleId="ab">
    <w:name w:val="Balloon Text"/>
    <w:basedOn w:val="a"/>
    <w:link w:val="ac"/>
    <w:uiPriority w:val="99"/>
    <w:semiHidden/>
    <w:unhideWhenUsed/>
    <w:rsid w:val="007122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227C"/>
    <w:rPr>
      <w:rFonts w:ascii="Tahoma" w:hAnsi="Tahoma" w:cs="Tahoma"/>
      <w:sz w:val="16"/>
      <w:szCs w:val="16"/>
    </w:rPr>
  </w:style>
  <w:style w:type="paragraph" w:styleId="ad">
    <w:name w:val="Revision"/>
    <w:hidden/>
    <w:uiPriority w:val="99"/>
    <w:semiHidden/>
    <w:rsid w:val="00C36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949">
      <w:bodyDiv w:val="1"/>
      <w:marLeft w:val="0"/>
      <w:marRight w:val="0"/>
      <w:marTop w:val="0"/>
      <w:marBottom w:val="0"/>
      <w:divBdr>
        <w:top w:val="none" w:sz="0" w:space="0" w:color="auto"/>
        <w:left w:val="none" w:sz="0" w:space="0" w:color="auto"/>
        <w:bottom w:val="none" w:sz="0" w:space="0" w:color="auto"/>
        <w:right w:val="none" w:sz="0" w:space="0" w:color="auto"/>
      </w:divBdr>
    </w:div>
    <w:div w:id="81265734">
      <w:bodyDiv w:val="1"/>
      <w:marLeft w:val="0"/>
      <w:marRight w:val="0"/>
      <w:marTop w:val="0"/>
      <w:marBottom w:val="0"/>
      <w:divBdr>
        <w:top w:val="none" w:sz="0" w:space="0" w:color="auto"/>
        <w:left w:val="none" w:sz="0" w:space="0" w:color="auto"/>
        <w:bottom w:val="none" w:sz="0" w:space="0" w:color="auto"/>
        <w:right w:val="none" w:sz="0" w:space="0" w:color="auto"/>
      </w:divBdr>
    </w:div>
    <w:div w:id="121047138">
      <w:bodyDiv w:val="1"/>
      <w:marLeft w:val="0"/>
      <w:marRight w:val="0"/>
      <w:marTop w:val="0"/>
      <w:marBottom w:val="0"/>
      <w:divBdr>
        <w:top w:val="none" w:sz="0" w:space="0" w:color="auto"/>
        <w:left w:val="none" w:sz="0" w:space="0" w:color="auto"/>
        <w:bottom w:val="none" w:sz="0" w:space="0" w:color="auto"/>
        <w:right w:val="none" w:sz="0" w:space="0" w:color="auto"/>
      </w:divBdr>
    </w:div>
    <w:div w:id="133566655">
      <w:bodyDiv w:val="1"/>
      <w:marLeft w:val="0"/>
      <w:marRight w:val="0"/>
      <w:marTop w:val="0"/>
      <w:marBottom w:val="0"/>
      <w:divBdr>
        <w:top w:val="none" w:sz="0" w:space="0" w:color="auto"/>
        <w:left w:val="none" w:sz="0" w:space="0" w:color="auto"/>
        <w:bottom w:val="none" w:sz="0" w:space="0" w:color="auto"/>
        <w:right w:val="none" w:sz="0" w:space="0" w:color="auto"/>
      </w:divBdr>
    </w:div>
    <w:div w:id="241765013">
      <w:bodyDiv w:val="1"/>
      <w:marLeft w:val="0"/>
      <w:marRight w:val="0"/>
      <w:marTop w:val="0"/>
      <w:marBottom w:val="0"/>
      <w:divBdr>
        <w:top w:val="none" w:sz="0" w:space="0" w:color="auto"/>
        <w:left w:val="none" w:sz="0" w:space="0" w:color="auto"/>
        <w:bottom w:val="none" w:sz="0" w:space="0" w:color="auto"/>
        <w:right w:val="none" w:sz="0" w:space="0" w:color="auto"/>
      </w:divBdr>
    </w:div>
    <w:div w:id="279533443">
      <w:bodyDiv w:val="1"/>
      <w:marLeft w:val="0"/>
      <w:marRight w:val="0"/>
      <w:marTop w:val="0"/>
      <w:marBottom w:val="0"/>
      <w:divBdr>
        <w:top w:val="none" w:sz="0" w:space="0" w:color="auto"/>
        <w:left w:val="none" w:sz="0" w:space="0" w:color="auto"/>
        <w:bottom w:val="none" w:sz="0" w:space="0" w:color="auto"/>
        <w:right w:val="none" w:sz="0" w:space="0" w:color="auto"/>
      </w:divBdr>
    </w:div>
    <w:div w:id="291447378">
      <w:bodyDiv w:val="1"/>
      <w:marLeft w:val="0"/>
      <w:marRight w:val="0"/>
      <w:marTop w:val="0"/>
      <w:marBottom w:val="0"/>
      <w:divBdr>
        <w:top w:val="none" w:sz="0" w:space="0" w:color="auto"/>
        <w:left w:val="none" w:sz="0" w:space="0" w:color="auto"/>
        <w:bottom w:val="none" w:sz="0" w:space="0" w:color="auto"/>
        <w:right w:val="none" w:sz="0" w:space="0" w:color="auto"/>
      </w:divBdr>
      <w:divsChild>
        <w:div w:id="1208101898">
          <w:marLeft w:val="0"/>
          <w:marRight w:val="0"/>
          <w:marTop w:val="0"/>
          <w:marBottom w:val="0"/>
          <w:divBdr>
            <w:top w:val="none" w:sz="0" w:space="0" w:color="auto"/>
            <w:left w:val="none" w:sz="0" w:space="0" w:color="auto"/>
            <w:bottom w:val="none" w:sz="0" w:space="0" w:color="auto"/>
            <w:right w:val="none" w:sz="0" w:space="0" w:color="auto"/>
          </w:divBdr>
        </w:div>
      </w:divsChild>
    </w:div>
    <w:div w:id="375393343">
      <w:bodyDiv w:val="1"/>
      <w:marLeft w:val="0"/>
      <w:marRight w:val="0"/>
      <w:marTop w:val="0"/>
      <w:marBottom w:val="0"/>
      <w:divBdr>
        <w:top w:val="none" w:sz="0" w:space="0" w:color="auto"/>
        <w:left w:val="none" w:sz="0" w:space="0" w:color="auto"/>
        <w:bottom w:val="none" w:sz="0" w:space="0" w:color="auto"/>
        <w:right w:val="none" w:sz="0" w:space="0" w:color="auto"/>
      </w:divBdr>
    </w:div>
    <w:div w:id="392242534">
      <w:bodyDiv w:val="1"/>
      <w:marLeft w:val="0"/>
      <w:marRight w:val="0"/>
      <w:marTop w:val="0"/>
      <w:marBottom w:val="0"/>
      <w:divBdr>
        <w:top w:val="none" w:sz="0" w:space="0" w:color="auto"/>
        <w:left w:val="none" w:sz="0" w:space="0" w:color="auto"/>
        <w:bottom w:val="none" w:sz="0" w:space="0" w:color="auto"/>
        <w:right w:val="none" w:sz="0" w:space="0" w:color="auto"/>
      </w:divBdr>
    </w:div>
    <w:div w:id="459685008">
      <w:bodyDiv w:val="1"/>
      <w:marLeft w:val="0"/>
      <w:marRight w:val="0"/>
      <w:marTop w:val="0"/>
      <w:marBottom w:val="0"/>
      <w:divBdr>
        <w:top w:val="none" w:sz="0" w:space="0" w:color="auto"/>
        <w:left w:val="none" w:sz="0" w:space="0" w:color="auto"/>
        <w:bottom w:val="none" w:sz="0" w:space="0" w:color="auto"/>
        <w:right w:val="none" w:sz="0" w:space="0" w:color="auto"/>
      </w:divBdr>
    </w:div>
    <w:div w:id="478694959">
      <w:bodyDiv w:val="1"/>
      <w:marLeft w:val="0"/>
      <w:marRight w:val="0"/>
      <w:marTop w:val="0"/>
      <w:marBottom w:val="0"/>
      <w:divBdr>
        <w:top w:val="none" w:sz="0" w:space="0" w:color="auto"/>
        <w:left w:val="none" w:sz="0" w:space="0" w:color="auto"/>
        <w:bottom w:val="none" w:sz="0" w:space="0" w:color="auto"/>
        <w:right w:val="none" w:sz="0" w:space="0" w:color="auto"/>
      </w:divBdr>
    </w:div>
    <w:div w:id="498430229">
      <w:bodyDiv w:val="1"/>
      <w:marLeft w:val="0"/>
      <w:marRight w:val="0"/>
      <w:marTop w:val="0"/>
      <w:marBottom w:val="0"/>
      <w:divBdr>
        <w:top w:val="none" w:sz="0" w:space="0" w:color="auto"/>
        <w:left w:val="none" w:sz="0" w:space="0" w:color="auto"/>
        <w:bottom w:val="none" w:sz="0" w:space="0" w:color="auto"/>
        <w:right w:val="none" w:sz="0" w:space="0" w:color="auto"/>
      </w:divBdr>
    </w:div>
    <w:div w:id="572350387">
      <w:bodyDiv w:val="1"/>
      <w:marLeft w:val="0"/>
      <w:marRight w:val="0"/>
      <w:marTop w:val="0"/>
      <w:marBottom w:val="0"/>
      <w:divBdr>
        <w:top w:val="none" w:sz="0" w:space="0" w:color="auto"/>
        <w:left w:val="none" w:sz="0" w:space="0" w:color="auto"/>
        <w:bottom w:val="none" w:sz="0" w:space="0" w:color="auto"/>
        <w:right w:val="none" w:sz="0" w:space="0" w:color="auto"/>
      </w:divBdr>
    </w:div>
    <w:div w:id="633609273">
      <w:bodyDiv w:val="1"/>
      <w:marLeft w:val="0"/>
      <w:marRight w:val="0"/>
      <w:marTop w:val="0"/>
      <w:marBottom w:val="0"/>
      <w:divBdr>
        <w:top w:val="none" w:sz="0" w:space="0" w:color="auto"/>
        <w:left w:val="none" w:sz="0" w:space="0" w:color="auto"/>
        <w:bottom w:val="none" w:sz="0" w:space="0" w:color="auto"/>
        <w:right w:val="none" w:sz="0" w:space="0" w:color="auto"/>
      </w:divBdr>
    </w:div>
    <w:div w:id="649094800">
      <w:bodyDiv w:val="1"/>
      <w:marLeft w:val="0"/>
      <w:marRight w:val="0"/>
      <w:marTop w:val="0"/>
      <w:marBottom w:val="0"/>
      <w:divBdr>
        <w:top w:val="none" w:sz="0" w:space="0" w:color="auto"/>
        <w:left w:val="none" w:sz="0" w:space="0" w:color="auto"/>
        <w:bottom w:val="none" w:sz="0" w:space="0" w:color="auto"/>
        <w:right w:val="none" w:sz="0" w:space="0" w:color="auto"/>
      </w:divBdr>
    </w:div>
    <w:div w:id="853418444">
      <w:bodyDiv w:val="1"/>
      <w:marLeft w:val="0"/>
      <w:marRight w:val="0"/>
      <w:marTop w:val="0"/>
      <w:marBottom w:val="0"/>
      <w:divBdr>
        <w:top w:val="none" w:sz="0" w:space="0" w:color="auto"/>
        <w:left w:val="none" w:sz="0" w:space="0" w:color="auto"/>
        <w:bottom w:val="none" w:sz="0" w:space="0" w:color="auto"/>
        <w:right w:val="none" w:sz="0" w:space="0" w:color="auto"/>
      </w:divBdr>
    </w:div>
    <w:div w:id="886143383">
      <w:bodyDiv w:val="1"/>
      <w:marLeft w:val="0"/>
      <w:marRight w:val="0"/>
      <w:marTop w:val="0"/>
      <w:marBottom w:val="0"/>
      <w:divBdr>
        <w:top w:val="none" w:sz="0" w:space="0" w:color="auto"/>
        <w:left w:val="none" w:sz="0" w:space="0" w:color="auto"/>
        <w:bottom w:val="none" w:sz="0" w:space="0" w:color="auto"/>
        <w:right w:val="none" w:sz="0" w:space="0" w:color="auto"/>
      </w:divBdr>
    </w:div>
    <w:div w:id="897939350">
      <w:bodyDiv w:val="1"/>
      <w:marLeft w:val="0"/>
      <w:marRight w:val="0"/>
      <w:marTop w:val="0"/>
      <w:marBottom w:val="0"/>
      <w:divBdr>
        <w:top w:val="none" w:sz="0" w:space="0" w:color="auto"/>
        <w:left w:val="none" w:sz="0" w:space="0" w:color="auto"/>
        <w:bottom w:val="none" w:sz="0" w:space="0" w:color="auto"/>
        <w:right w:val="none" w:sz="0" w:space="0" w:color="auto"/>
      </w:divBdr>
    </w:div>
    <w:div w:id="915894340">
      <w:bodyDiv w:val="1"/>
      <w:marLeft w:val="0"/>
      <w:marRight w:val="0"/>
      <w:marTop w:val="0"/>
      <w:marBottom w:val="0"/>
      <w:divBdr>
        <w:top w:val="none" w:sz="0" w:space="0" w:color="auto"/>
        <w:left w:val="none" w:sz="0" w:space="0" w:color="auto"/>
        <w:bottom w:val="none" w:sz="0" w:space="0" w:color="auto"/>
        <w:right w:val="none" w:sz="0" w:space="0" w:color="auto"/>
      </w:divBdr>
    </w:div>
    <w:div w:id="938560556">
      <w:bodyDiv w:val="1"/>
      <w:marLeft w:val="0"/>
      <w:marRight w:val="0"/>
      <w:marTop w:val="0"/>
      <w:marBottom w:val="0"/>
      <w:divBdr>
        <w:top w:val="none" w:sz="0" w:space="0" w:color="auto"/>
        <w:left w:val="none" w:sz="0" w:space="0" w:color="auto"/>
        <w:bottom w:val="none" w:sz="0" w:space="0" w:color="auto"/>
        <w:right w:val="none" w:sz="0" w:space="0" w:color="auto"/>
      </w:divBdr>
    </w:div>
    <w:div w:id="997730429">
      <w:bodyDiv w:val="1"/>
      <w:marLeft w:val="0"/>
      <w:marRight w:val="0"/>
      <w:marTop w:val="0"/>
      <w:marBottom w:val="0"/>
      <w:divBdr>
        <w:top w:val="none" w:sz="0" w:space="0" w:color="auto"/>
        <w:left w:val="none" w:sz="0" w:space="0" w:color="auto"/>
        <w:bottom w:val="none" w:sz="0" w:space="0" w:color="auto"/>
        <w:right w:val="none" w:sz="0" w:space="0" w:color="auto"/>
      </w:divBdr>
    </w:div>
    <w:div w:id="1013217291">
      <w:bodyDiv w:val="1"/>
      <w:marLeft w:val="0"/>
      <w:marRight w:val="0"/>
      <w:marTop w:val="0"/>
      <w:marBottom w:val="0"/>
      <w:divBdr>
        <w:top w:val="none" w:sz="0" w:space="0" w:color="auto"/>
        <w:left w:val="none" w:sz="0" w:space="0" w:color="auto"/>
        <w:bottom w:val="none" w:sz="0" w:space="0" w:color="auto"/>
        <w:right w:val="none" w:sz="0" w:space="0" w:color="auto"/>
      </w:divBdr>
    </w:div>
    <w:div w:id="1050226679">
      <w:bodyDiv w:val="1"/>
      <w:marLeft w:val="0"/>
      <w:marRight w:val="0"/>
      <w:marTop w:val="0"/>
      <w:marBottom w:val="0"/>
      <w:divBdr>
        <w:top w:val="none" w:sz="0" w:space="0" w:color="auto"/>
        <w:left w:val="none" w:sz="0" w:space="0" w:color="auto"/>
        <w:bottom w:val="none" w:sz="0" w:space="0" w:color="auto"/>
        <w:right w:val="none" w:sz="0" w:space="0" w:color="auto"/>
      </w:divBdr>
    </w:div>
    <w:div w:id="1106464825">
      <w:bodyDiv w:val="1"/>
      <w:marLeft w:val="0"/>
      <w:marRight w:val="0"/>
      <w:marTop w:val="0"/>
      <w:marBottom w:val="0"/>
      <w:divBdr>
        <w:top w:val="none" w:sz="0" w:space="0" w:color="auto"/>
        <w:left w:val="none" w:sz="0" w:space="0" w:color="auto"/>
        <w:bottom w:val="none" w:sz="0" w:space="0" w:color="auto"/>
        <w:right w:val="none" w:sz="0" w:space="0" w:color="auto"/>
      </w:divBdr>
    </w:div>
    <w:div w:id="1169636552">
      <w:bodyDiv w:val="1"/>
      <w:marLeft w:val="0"/>
      <w:marRight w:val="0"/>
      <w:marTop w:val="0"/>
      <w:marBottom w:val="0"/>
      <w:divBdr>
        <w:top w:val="none" w:sz="0" w:space="0" w:color="auto"/>
        <w:left w:val="none" w:sz="0" w:space="0" w:color="auto"/>
        <w:bottom w:val="none" w:sz="0" w:space="0" w:color="auto"/>
        <w:right w:val="none" w:sz="0" w:space="0" w:color="auto"/>
      </w:divBdr>
    </w:div>
    <w:div w:id="1226913473">
      <w:bodyDiv w:val="1"/>
      <w:marLeft w:val="0"/>
      <w:marRight w:val="0"/>
      <w:marTop w:val="0"/>
      <w:marBottom w:val="0"/>
      <w:divBdr>
        <w:top w:val="none" w:sz="0" w:space="0" w:color="auto"/>
        <w:left w:val="none" w:sz="0" w:space="0" w:color="auto"/>
        <w:bottom w:val="none" w:sz="0" w:space="0" w:color="auto"/>
        <w:right w:val="none" w:sz="0" w:space="0" w:color="auto"/>
      </w:divBdr>
      <w:divsChild>
        <w:div w:id="471678939">
          <w:marLeft w:val="547"/>
          <w:marRight w:val="0"/>
          <w:marTop w:val="0"/>
          <w:marBottom w:val="0"/>
          <w:divBdr>
            <w:top w:val="none" w:sz="0" w:space="0" w:color="auto"/>
            <w:left w:val="none" w:sz="0" w:space="0" w:color="auto"/>
            <w:bottom w:val="none" w:sz="0" w:space="0" w:color="auto"/>
            <w:right w:val="none" w:sz="0" w:space="0" w:color="auto"/>
          </w:divBdr>
        </w:div>
      </w:divsChild>
    </w:div>
    <w:div w:id="1277837079">
      <w:bodyDiv w:val="1"/>
      <w:marLeft w:val="0"/>
      <w:marRight w:val="0"/>
      <w:marTop w:val="0"/>
      <w:marBottom w:val="0"/>
      <w:divBdr>
        <w:top w:val="none" w:sz="0" w:space="0" w:color="auto"/>
        <w:left w:val="none" w:sz="0" w:space="0" w:color="auto"/>
        <w:bottom w:val="none" w:sz="0" w:space="0" w:color="auto"/>
        <w:right w:val="none" w:sz="0" w:space="0" w:color="auto"/>
      </w:divBdr>
    </w:div>
    <w:div w:id="1290820952">
      <w:bodyDiv w:val="1"/>
      <w:marLeft w:val="0"/>
      <w:marRight w:val="0"/>
      <w:marTop w:val="0"/>
      <w:marBottom w:val="0"/>
      <w:divBdr>
        <w:top w:val="none" w:sz="0" w:space="0" w:color="auto"/>
        <w:left w:val="none" w:sz="0" w:space="0" w:color="auto"/>
        <w:bottom w:val="none" w:sz="0" w:space="0" w:color="auto"/>
        <w:right w:val="none" w:sz="0" w:space="0" w:color="auto"/>
      </w:divBdr>
    </w:div>
    <w:div w:id="1322927059">
      <w:bodyDiv w:val="1"/>
      <w:marLeft w:val="0"/>
      <w:marRight w:val="0"/>
      <w:marTop w:val="0"/>
      <w:marBottom w:val="0"/>
      <w:divBdr>
        <w:top w:val="none" w:sz="0" w:space="0" w:color="auto"/>
        <w:left w:val="none" w:sz="0" w:space="0" w:color="auto"/>
        <w:bottom w:val="none" w:sz="0" w:space="0" w:color="auto"/>
        <w:right w:val="none" w:sz="0" w:space="0" w:color="auto"/>
      </w:divBdr>
    </w:div>
    <w:div w:id="1358657776">
      <w:bodyDiv w:val="1"/>
      <w:marLeft w:val="0"/>
      <w:marRight w:val="0"/>
      <w:marTop w:val="0"/>
      <w:marBottom w:val="0"/>
      <w:divBdr>
        <w:top w:val="none" w:sz="0" w:space="0" w:color="auto"/>
        <w:left w:val="none" w:sz="0" w:space="0" w:color="auto"/>
        <w:bottom w:val="none" w:sz="0" w:space="0" w:color="auto"/>
        <w:right w:val="none" w:sz="0" w:space="0" w:color="auto"/>
      </w:divBdr>
    </w:div>
    <w:div w:id="1519926701">
      <w:bodyDiv w:val="1"/>
      <w:marLeft w:val="0"/>
      <w:marRight w:val="0"/>
      <w:marTop w:val="0"/>
      <w:marBottom w:val="0"/>
      <w:divBdr>
        <w:top w:val="none" w:sz="0" w:space="0" w:color="auto"/>
        <w:left w:val="none" w:sz="0" w:space="0" w:color="auto"/>
        <w:bottom w:val="none" w:sz="0" w:space="0" w:color="auto"/>
        <w:right w:val="none" w:sz="0" w:space="0" w:color="auto"/>
      </w:divBdr>
    </w:div>
    <w:div w:id="1540585473">
      <w:bodyDiv w:val="1"/>
      <w:marLeft w:val="0"/>
      <w:marRight w:val="0"/>
      <w:marTop w:val="0"/>
      <w:marBottom w:val="0"/>
      <w:divBdr>
        <w:top w:val="none" w:sz="0" w:space="0" w:color="auto"/>
        <w:left w:val="none" w:sz="0" w:space="0" w:color="auto"/>
        <w:bottom w:val="none" w:sz="0" w:space="0" w:color="auto"/>
        <w:right w:val="none" w:sz="0" w:space="0" w:color="auto"/>
      </w:divBdr>
    </w:div>
    <w:div w:id="1695182875">
      <w:bodyDiv w:val="1"/>
      <w:marLeft w:val="0"/>
      <w:marRight w:val="0"/>
      <w:marTop w:val="0"/>
      <w:marBottom w:val="0"/>
      <w:divBdr>
        <w:top w:val="none" w:sz="0" w:space="0" w:color="auto"/>
        <w:left w:val="none" w:sz="0" w:space="0" w:color="auto"/>
        <w:bottom w:val="none" w:sz="0" w:space="0" w:color="auto"/>
        <w:right w:val="none" w:sz="0" w:space="0" w:color="auto"/>
      </w:divBdr>
    </w:div>
    <w:div w:id="1740055714">
      <w:bodyDiv w:val="1"/>
      <w:marLeft w:val="0"/>
      <w:marRight w:val="0"/>
      <w:marTop w:val="0"/>
      <w:marBottom w:val="0"/>
      <w:divBdr>
        <w:top w:val="none" w:sz="0" w:space="0" w:color="auto"/>
        <w:left w:val="none" w:sz="0" w:space="0" w:color="auto"/>
        <w:bottom w:val="none" w:sz="0" w:space="0" w:color="auto"/>
        <w:right w:val="none" w:sz="0" w:space="0" w:color="auto"/>
      </w:divBdr>
    </w:div>
    <w:div w:id="1938711985">
      <w:bodyDiv w:val="1"/>
      <w:marLeft w:val="0"/>
      <w:marRight w:val="0"/>
      <w:marTop w:val="0"/>
      <w:marBottom w:val="0"/>
      <w:divBdr>
        <w:top w:val="none" w:sz="0" w:space="0" w:color="auto"/>
        <w:left w:val="none" w:sz="0" w:space="0" w:color="auto"/>
        <w:bottom w:val="none" w:sz="0" w:space="0" w:color="auto"/>
        <w:right w:val="none" w:sz="0" w:space="0" w:color="auto"/>
      </w:divBdr>
    </w:div>
    <w:div w:id="19698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36E3-CE86-4CFA-B3CA-3E72DB2A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Масленникова Юлия Валерьевна</dc:creator>
  <cp:lastModifiedBy>Масленникова Юлия Валерьевна</cp:lastModifiedBy>
  <cp:revision>2</cp:revision>
  <dcterms:created xsi:type="dcterms:W3CDTF">2023-07-21T05:27:00Z</dcterms:created>
  <dcterms:modified xsi:type="dcterms:W3CDTF">2023-07-21T05:27:00Z</dcterms:modified>
</cp:coreProperties>
</file>