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42" w:rsidRPr="00D70401" w:rsidRDefault="002C64FD" w:rsidP="002C64FD">
      <w:pPr>
        <w:keepNext/>
        <w:ind w:left="709"/>
        <w:jc w:val="center"/>
        <w:outlineLvl w:val="0"/>
        <w:rPr>
          <w:b/>
          <w:bCs/>
          <w:sz w:val="20"/>
          <w:szCs w:val="20"/>
        </w:rPr>
      </w:pPr>
      <w:r w:rsidRPr="00D70401">
        <w:rPr>
          <w:b/>
          <w:bCs/>
          <w:sz w:val="20"/>
          <w:szCs w:val="20"/>
        </w:rPr>
        <w:t>Отчет о финансовом положении</w:t>
      </w:r>
    </w:p>
    <w:p w:rsidR="002C64FD" w:rsidRDefault="002C64FD" w:rsidP="002C64FD">
      <w:pPr>
        <w:keepNext/>
        <w:ind w:left="709"/>
        <w:jc w:val="center"/>
        <w:outlineLvl w:val="0"/>
        <w:rPr>
          <w:b/>
          <w:bCs/>
          <w:sz w:val="20"/>
          <w:szCs w:val="20"/>
        </w:rPr>
      </w:pPr>
      <w:r w:rsidRPr="00D70401">
        <w:rPr>
          <w:b/>
          <w:bCs/>
          <w:sz w:val="20"/>
          <w:szCs w:val="20"/>
        </w:rPr>
        <w:t>По состоянию на 31 декабря 20</w:t>
      </w:r>
      <w:r w:rsidR="00BE7224">
        <w:rPr>
          <w:b/>
          <w:bCs/>
          <w:sz w:val="20"/>
          <w:szCs w:val="20"/>
        </w:rPr>
        <w:t>14</w:t>
      </w:r>
      <w:r w:rsidRPr="00D70401">
        <w:rPr>
          <w:b/>
          <w:bCs/>
          <w:sz w:val="20"/>
          <w:szCs w:val="20"/>
        </w:rPr>
        <w:t xml:space="preserve"> года</w:t>
      </w:r>
    </w:p>
    <w:p w:rsidR="003A5DF5" w:rsidRDefault="003A5DF5" w:rsidP="002C64FD">
      <w:pPr>
        <w:keepNext/>
        <w:ind w:left="709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578"/>
        <w:gridCol w:w="811"/>
        <w:gridCol w:w="1843"/>
        <w:gridCol w:w="1667"/>
      </w:tblGrid>
      <w:tr w:rsidR="003A5DF5" w:rsidTr="006C3067">
        <w:trPr>
          <w:trHeight w:val="495"/>
        </w:trPr>
        <w:tc>
          <w:tcPr>
            <w:tcW w:w="55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81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Примечания*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31.12.2014 г.</w:t>
            </w:r>
          </w:p>
        </w:tc>
        <w:tc>
          <w:tcPr>
            <w:tcW w:w="16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31.12.2013 г.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Краткосрочные активы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их эквиваленты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405 665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254 244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 торговая и прочая дебиторская задолженность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645 226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418 365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подоходный налог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16 468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3A5DF5" w:rsidRDefault="003A5DF5" w:rsidP="00D476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58 850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149 811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130 880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активы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23 254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53 886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Итого краткосрочных активов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1 240 424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916 225   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Долгосрочные активы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FC4DDC" w:rsidP="00FC4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финансовые а</w:t>
            </w:r>
            <w:r w:rsidR="003A5DF5">
              <w:rPr>
                <w:sz w:val="18"/>
                <w:szCs w:val="18"/>
              </w:rPr>
              <w:t>ктивы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1 985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1 884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Инвестиционная недвижимость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3 011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3 162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7 297 941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7 271 614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3 943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3 434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активы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FC4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A5DF5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35 849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47 574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Итого долгосрочных активов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7 342 729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7 327 668   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Активы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8 583 153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8 243 893   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Обязательства и капитал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 Краткосрочные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финансовые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100 000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Краткосрочная торговая и прочая кредиторская задолженность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348 996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112 341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Краткосрочные резервы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137 718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90 100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Вознаграждения работникам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30 818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53 169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287 428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361 629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Итого краткосрочных обязательств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904 960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617 239   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Долгосрочные резервы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115 214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102 869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953 663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966 846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долгосрочные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Итого долгосрочных обязательств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1 068 877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1 069 715   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 Капитал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(акционерный) капитал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1 475 950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1 475 950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2 580 069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2 724 414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2 553 297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2 356 575</w:t>
            </w:r>
          </w:p>
        </w:tc>
      </w:tr>
      <w:tr w:rsidR="003A5DF5" w:rsidTr="006C3067">
        <w:trPr>
          <w:trHeight w:val="495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Итого капитал, относимый на собственников материнской организации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6 609 316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6 556 939   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Всего капитал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A5DF5" w:rsidRDefault="003A5DF5" w:rsidP="00D47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5DF5" w:rsidTr="006C3067">
        <w:trPr>
          <w:trHeight w:val="270"/>
        </w:trPr>
        <w:tc>
          <w:tcPr>
            <w:tcW w:w="55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Капитал и Обязательства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8 583 153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A5DF5" w:rsidRDefault="003A5DF5" w:rsidP="00D476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8 243 893   </w:t>
            </w:r>
          </w:p>
        </w:tc>
      </w:tr>
    </w:tbl>
    <w:p w:rsidR="003A5DF5" w:rsidRDefault="003A5DF5" w:rsidP="002C64FD">
      <w:pPr>
        <w:keepNext/>
        <w:ind w:left="709"/>
        <w:jc w:val="center"/>
        <w:outlineLvl w:val="0"/>
        <w:rPr>
          <w:b/>
          <w:bCs/>
          <w:sz w:val="20"/>
          <w:szCs w:val="20"/>
        </w:rPr>
      </w:pPr>
    </w:p>
    <w:p w:rsidR="00297C71" w:rsidRDefault="00297C71" w:rsidP="00BE4B42">
      <w:pPr>
        <w:rPr>
          <w:b/>
          <w:sz w:val="18"/>
          <w:szCs w:val="18"/>
        </w:rPr>
      </w:pPr>
    </w:p>
    <w:p w:rsidR="00297C71" w:rsidRDefault="00297C71" w:rsidP="00BE4B42">
      <w:pPr>
        <w:rPr>
          <w:b/>
          <w:sz w:val="18"/>
          <w:szCs w:val="18"/>
        </w:rPr>
      </w:pPr>
    </w:p>
    <w:p w:rsidR="00297C71" w:rsidRDefault="00297C71" w:rsidP="00BE4B42">
      <w:pPr>
        <w:rPr>
          <w:b/>
          <w:sz w:val="18"/>
          <w:szCs w:val="18"/>
        </w:rPr>
      </w:pPr>
    </w:p>
    <w:p w:rsidR="00DB06BC" w:rsidRDefault="00DB06BC" w:rsidP="00BE4B42">
      <w:pPr>
        <w:rPr>
          <w:b/>
          <w:sz w:val="18"/>
          <w:szCs w:val="18"/>
        </w:rPr>
      </w:pPr>
    </w:p>
    <w:p w:rsidR="00DB06BC" w:rsidRDefault="00DB06BC" w:rsidP="00BE4B42">
      <w:pPr>
        <w:rPr>
          <w:b/>
          <w:sz w:val="18"/>
          <w:szCs w:val="18"/>
        </w:rPr>
      </w:pPr>
    </w:p>
    <w:p w:rsidR="00DB06BC" w:rsidRDefault="00DB06BC" w:rsidP="00BE4B42">
      <w:pPr>
        <w:rPr>
          <w:b/>
          <w:sz w:val="18"/>
          <w:szCs w:val="18"/>
        </w:rPr>
      </w:pPr>
    </w:p>
    <w:p w:rsidR="00DB06BC" w:rsidRDefault="00DB06BC" w:rsidP="00BE4B42">
      <w:pPr>
        <w:rPr>
          <w:b/>
          <w:sz w:val="18"/>
          <w:szCs w:val="18"/>
        </w:rPr>
      </w:pPr>
    </w:p>
    <w:p w:rsidR="00DB06BC" w:rsidRDefault="00DB06BC" w:rsidP="00BE4B42">
      <w:pPr>
        <w:rPr>
          <w:b/>
          <w:sz w:val="18"/>
          <w:szCs w:val="18"/>
        </w:rPr>
      </w:pPr>
    </w:p>
    <w:p w:rsidR="00D70401" w:rsidRPr="00F25D0C" w:rsidRDefault="00F25D0C" w:rsidP="00F25D0C">
      <w:pPr>
        <w:jc w:val="center"/>
        <w:rPr>
          <w:b/>
          <w:sz w:val="20"/>
          <w:szCs w:val="20"/>
        </w:rPr>
      </w:pPr>
      <w:r w:rsidRPr="00F25D0C">
        <w:rPr>
          <w:b/>
          <w:sz w:val="20"/>
          <w:szCs w:val="20"/>
        </w:rPr>
        <w:t>Отчет о совокупной прибыли</w:t>
      </w:r>
    </w:p>
    <w:p w:rsidR="00F25D0C" w:rsidRPr="00F25D0C" w:rsidRDefault="00F25D0C" w:rsidP="00F25D0C">
      <w:pPr>
        <w:jc w:val="center"/>
        <w:rPr>
          <w:b/>
          <w:sz w:val="20"/>
          <w:szCs w:val="20"/>
        </w:rPr>
      </w:pPr>
      <w:r w:rsidRPr="00F25D0C">
        <w:rPr>
          <w:b/>
          <w:sz w:val="20"/>
          <w:szCs w:val="20"/>
        </w:rPr>
        <w:t>За год, закончившийся 31 декабря 20</w:t>
      </w:r>
      <w:r w:rsidR="00167796">
        <w:rPr>
          <w:b/>
          <w:sz w:val="20"/>
          <w:szCs w:val="20"/>
        </w:rPr>
        <w:t>14</w:t>
      </w:r>
      <w:r w:rsidRPr="00F25D0C">
        <w:rPr>
          <w:b/>
          <w:sz w:val="20"/>
          <w:szCs w:val="20"/>
        </w:rPr>
        <w:t xml:space="preserve"> года</w:t>
      </w:r>
    </w:p>
    <w:p w:rsidR="00D70401" w:rsidRDefault="00D70401" w:rsidP="00BE4B42">
      <w:pPr>
        <w:rPr>
          <w:b/>
          <w:sz w:val="18"/>
          <w:szCs w:val="18"/>
        </w:rPr>
      </w:pPr>
    </w:p>
    <w:tbl>
      <w:tblPr>
        <w:tblW w:w="9649" w:type="dxa"/>
        <w:jc w:val="right"/>
        <w:tblInd w:w="98" w:type="dxa"/>
        <w:tblLook w:val="04A0" w:firstRow="1" w:lastRow="0" w:firstColumn="1" w:lastColumn="0" w:noHBand="0" w:noVBand="1"/>
      </w:tblPr>
      <w:tblGrid>
        <w:gridCol w:w="4789"/>
        <w:gridCol w:w="1742"/>
        <w:gridCol w:w="1559"/>
        <w:gridCol w:w="1559"/>
      </w:tblGrid>
      <w:tr w:rsidR="000E0E6C" w:rsidTr="00BE7224">
        <w:trPr>
          <w:trHeight w:val="615"/>
          <w:jc w:val="right"/>
        </w:trPr>
        <w:tc>
          <w:tcPr>
            <w:tcW w:w="4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Примечания*</w:t>
            </w:r>
          </w:p>
        </w:tc>
        <w:tc>
          <w:tcPr>
            <w:tcW w:w="155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2014 год</w:t>
            </w:r>
          </w:p>
        </w:tc>
        <w:tc>
          <w:tcPr>
            <w:tcW w:w="155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0E0E6C" w:rsidRDefault="000E0E6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2013 год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5 238 405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4 544 833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Себестоимость реализованных товаров и услуг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EA2C2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4 875</w:t>
            </w:r>
            <w:r w:rsidR="00EA2C2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975</w:t>
            </w:r>
            <w:r w:rsidR="00EA2C2C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Pr="00EA2C2C" w:rsidRDefault="00EA2C2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E0E6C">
              <w:rPr>
                <w:sz w:val="18"/>
                <w:szCs w:val="18"/>
              </w:rPr>
              <w:t>4 375</w:t>
            </w:r>
            <w:r>
              <w:rPr>
                <w:sz w:val="18"/>
                <w:szCs w:val="18"/>
              </w:rPr>
              <w:t> </w:t>
            </w:r>
            <w:r w:rsidR="000E0E6C">
              <w:rPr>
                <w:sz w:val="18"/>
                <w:szCs w:val="18"/>
              </w:rPr>
              <w:t>527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Валовая прибыль (стр. 010 - стр. 020)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362 430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169 306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продукции и оказание услуг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A2C2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86</w:t>
            </w:r>
            <w:r w:rsidR="00EA2C2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178</w:t>
            </w:r>
            <w:r w:rsidR="00EA2C2C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Pr="00EA2C2C" w:rsidRDefault="00EA2C2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E0E6C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 </w:t>
            </w:r>
            <w:r w:rsidR="000E0E6C"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 w:rsidP="00EA2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A2C2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119</w:t>
            </w:r>
            <w:r w:rsidR="00EA2C2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918</w:t>
            </w:r>
            <w:r w:rsidR="00EA2C2C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Pr="00EA2C2C" w:rsidRDefault="00EA2C2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E0E6C">
              <w:rPr>
                <w:sz w:val="18"/>
                <w:szCs w:val="18"/>
              </w:rPr>
              <w:t>153</w:t>
            </w:r>
            <w:r>
              <w:rPr>
                <w:sz w:val="18"/>
                <w:szCs w:val="18"/>
              </w:rPr>
              <w:t> </w:t>
            </w:r>
            <w:r w:rsidR="000E0E6C">
              <w:rPr>
                <w:sz w:val="18"/>
                <w:szCs w:val="18"/>
              </w:rPr>
              <w:t>075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 w:rsidP="00EA2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EA2C2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87</w:t>
            </w:r>
            <w:r w:rsidR="00EA2C2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799</w:t>
            </w:r>
            <w:r w:rsidR="00EA2C2C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Pr="00EA2C2C" w:rsidRDefault="00EA2C2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E0E6C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 </w:t>
            </w:r>
            <w:r w:rsidR="000E0E6C">
              <w:rPr>
                <w:sz w:val="18"/>
                <w:szCs w:val="18"/>
              </w:rPr>
              <w:t>183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158 693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113 957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Итого операционная прибыль (убыток)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 w:rsidP="0016779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227 228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(18 118)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по финансированию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 w:rsidP="001677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12 427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финансированию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Pr="00EA2C2C" w:rsidRDefault="00EA2C2C" w:rsidP="0016779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E0E6C">
              <w:rPr>
                <w:sz w:val="18"/>
                <w:szCs w:val="18"/>
              </w:rPr>
              <w:t>12344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 w:rsidP="00167796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241 224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Pr="00EA2C2C" w:rsidRDefault="00EA2C2C">
            <w:pPr>
              <w:jc w:val="right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(</w:t>
            </w:r>
            <w:r w:rsidR="000E0E6C">
              <w:rPr>
                <w:b/>
                <w:bCs/>
                <w:color w:val="FF0000"/>
                <w:sz w:val="18"/>
                <w:szCs w:val="18"/>
              </w:rPr>
              <w:t>5</w:t>
            </w: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  <w:r w:rsidR="000E0E6C">
              <w:rPr>
                <w:b/>
                <w:bCs/>
                <w:color w:val="FF0000"/>
                <w:sz w:val="18"/>
                <w:szCs w:val="18"/>
              </w:rPr>
              <w:t>691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)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корпоративному подоходному налогу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 w:rsidP="001677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A2C2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110</w:t>
            </w:r>
            <w:r w:rsidR="00EA2C2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234</w:t>
            </w:r>
            <w:r w:rsidR="00EA2C2C"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Pr="00EA2C2C" w:rsidRDefault="00EA2C2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E0E6C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 </w:t>
            </w:r>
            <w:r w:rsidR="000E0E6C">
              <w:rPr>
                <w:sz w:val="18"/>
                <w:szCs w:val="18"/>
              </w:rPr>
              <w:t>889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0E0E6C" w:rsidTr="00BE7224">
        <w:trPr>
          <w:trHeight w:val="495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Прибыль (убыток) после налогообложения от продолжающейся деятельности (строка 100 – строка 101)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 w:rsidP="001677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130 990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Pr="00EA2C2C" w:rsidRDefault="00EA2C2C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</w:t>
            </w:r>
            <w:r w:rsidR="000E0E6C">
              <w:rPr>
                <w:b/>
                <w:bCs/>
                <w:sz w:val="18"/>
                <w:szCs w:val="18"/>
              </w:rPr>
              <w:t>48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0E0E6C">
              <w:rPr>
                <w:b/>
                <w:bCs/>
                <w:sz w:val="18"/>
                <w:szCs w:val="18"/>
              </w:rPr>
              <w:t>581</w:t>
            </w:r>
            <w:r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Прибыль за год (строка 200 + строка 201) относимая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Pr="0026650E" w:rsidRDefault="000E0E6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 w:rsidP="001677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130 990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(48 581)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совокупный доход: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 w:rsidP="001677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Списание сумм переоценки на нераспределенную прибыль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E0E6C" w:rsidRDefault="000E0E6C" w:rsidP="001677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40 086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 w:rsidP="000E0E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41 492</w:t>
            </w:r>
          </w:p>
        </w:tc>
      </w:tr>
      <w:tr w:rsidR="000E0E6C" w:rsidTr="00BE7224">
        <w:trPr>
          <w:trHeight w:val="270"/>
          <w:jc w:val="right"/>
        </w:trPr>
        <w:tc>
          <w:tcPr>
            <w:tcW w:w="478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совокупная прибыль (строка 300 + строка 400)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 w:rsidP="0016779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171 076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E0E6C" w:rsidRDefault="000E0E6C" w:rsidP="000E0E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(7 089)</w:t>
            </w:r>
          </w:p>
        </w:tc>
      </w:tr>
    </w:tbl>
    <w:p w:rsidR="00297C71" w:rsidRDefault="00297C71" w:rsidP="00BE4B42">
      <w:pPr>
        <w:rPr>
          <w:b/>
          <w:sz w:val="18"/>
          <w:szCs w:val="18"/>
        </w:rPr>
      </w:pPr>
    </w:p>
    <w:p w:rsidR="00297C71" w:rsidRPr="00D70401" w:rsidRDefault="00297C71" w:rsidP="00BE4B42">
      <w:pPr>
        <w:rPr>
          <w:b/>
          <w:sz w:val="18"/>
          <w:szCs w:val="18"/>
        </w:rPr>
      </w:pPr>
    </w:p>
    <w:p w:rsidR="00D70401" w:rsidRPr="00D70401" w:rsidRDefault="00D70401" w:rsidP="00BE4B42">
      <w:pPr>
        <w:rPr>
          <w:b/>
          <w:sz w:val="18"/>
          <w:szCs w:val="18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DB06BC" w:rsidRDefault="00DB06BC" w:rsidP="00BE4B42">
      <w:pPr>
        <w:rPr>
          <w:b/>
          <w:sz w:val="20"/>
          <w:szCs w:val="20"/>
        </w:rPr>
      </w:pPr>
    </w:p>
    <w:p w:rsidR="00893A77" w:rsidRDefault="00893A77" w:rsidP="00BE4B42">
      <w:pPr>
        <w:rPr>
          <w:b/>
          <w:sz w:val="20"/>
          <w:szCs w:val="20"/>
        </w:rPr>
      </w:pPr>
    </w:p>
    <w:p w:rsidR="00893A77" w:rsidRPr="00F25D0C" w:rsidRDefault="00893A77" w:rsidP="00893A77">
      <w:pPr>
        <w:jc w:val="center"/>
        <w:rPr>
          <w:b/>
          <w:sz w:val="20"/>
          <w:szCs w:val="20"/>
        </w:rPr>
      </w:pPr>
      <w:r w:rsidRPr="00F25D0C">
        <w:rPr>
          <w:b/>
          <w:sz w:val="20"/>
          <w:szCs w:val="20"/>
        </w:rPr>
        <w:t xml:space="preserve">Отчет о </w:t>
      </w:r>
      <w:r>
        <w:rPr>
          <w:b/>
          <w:sz w:val="20"/>
          <w:szCs w:val="20"/>
        </w:rPr>
        <w:t>движении денежных средств (прямой метод)</w:t>
      </w:r>
    </w:p>
    <w:p w:rsidR="00893A77" w:rsidRDefault="00893A77" w:rsidP="00893A77">
      <w:pPr>
        <w:jc w:val="center"/>
        <w:rPr>
          <w:b/>
          <w:sz w:val="20"/>
          <w:szCs w:val="20"/>
        </w:rPr>
      </w:pPr>
      <w:r w:rsidRPr="00F25D0C">
        <w:rPr>
          <w:b/>
          <w:sz w:val="20"/>
          <w:szCs w:val="20"/>
        </w:rPr>
        <w:t>За год, закончившийся 31 декабря 20</w:t>
      </w:r>
      <w:r w:rsidR="00167796">
        <w:rPr>
          <w:b/>
          <w:sz w:val="20"/>
          <w:szCs w:val="20"/>
        </w:rPr>
        <w:t>14</w:t>
      </w:r>
      <w:r w:rsidRPr="00F25D0C">
        <w:rPr>
          <w:b/>
          <w:sz w:val="20"/>
          <w:szCs w:val="20"/>
        </w:rPr>
        <w:t xml:space="preserve"> года</w:t>
      </w:r>
    </w:p>
    <w:p w:rsidR="00E333A5" w:rsidRDefault="00E333A5" w:rsidP="00893A77">
      <w:pPr>
        <w:jc w:val="center"/>
        <w:rPr>
          <w:b/>
          <w:sz w:val="20"/>
          <w:szCs w:val="20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802"/>
        <w:gridCol w:w="1349"/>
        <w:gridCol w:w="1371"/>
        <w:gridCol w:w="1114"/>
      </w:tblGrid>
      <w:tr w:rsidR="00E333A5" w:rsidTr="00E333A5">
        <w:trPr>
          <w:trHeight w:val="495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Примечания*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2014 год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2013 год</w:t>
            </w:r>
          </w:p>
        </w:tc>
      </w:tr>
      <w:tr w:rsidR="00E333A5" w:rsidTr="00E333A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Движение денежных средств от операционной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 Поступление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5 722 035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5 548 272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5 354 069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5 135 358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11 701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11 820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авансы, полученные от покупателей, заказчиков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215 336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320 419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по договорам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 вознаграждения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22 346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10 427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118 583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70 248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 Выбытие денежных средств,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5 080 745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4 913 941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поставщикам за товары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3 796 749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3 632 169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авансы, выданные поставщикам товаров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15 945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17 946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737 542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690 861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вознаграждения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по договорам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подоходный налог и другие платежи в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346 186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433 992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184 323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138 972</w:t>
            </w:r>
          </w:p>
        </w:tc>
      </w:tr>
      <w:tr w:rsidR="00E333A5" w:rsidTr="00E333A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3. Чистая сумма денежных средств от операционной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641 290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634 332</w:t>
            </w:r>
          </w:p>
        </w:tc>
      </w:tr>
      <w:tr w:rsidR="00E333A5" w:rsidTr="00E333A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Движение денежных средств от инвестиционной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 Поступление денежных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1 920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1 920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 Выбытие денежных средств,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457 195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562 366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64 368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92 607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1 537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других долгосрочных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389 305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469 759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1 985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333A5" w:rsidTr="00E333A5">
        <w:trPr>
          <w:trHeight w:val="239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3. Чистая сумма денежных средств от инверсионной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EA2C2C">
              <w:rPr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b/>
                <w:bCs/>
                <w:sz w:val="18"/>
                <w:szCs w:val="18"/>
              </w:rPr>
              <w:t>455</w:t>
            </w:r>
            <w:r w:rsidR="00EA2C2C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275</w:t>
            </w:r>
            <w:r w:rsidR="00EA2C2C">
              <w:rPr>
                <w:b/>
                <w:bCs/>
                <w:sz w:val="18"/>
                <w:szCs w:val="18"/>
                <w:lang w:val="en-US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Pr="00513C2C" w:rsidRDefault="00EA2C2C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513C2C">
              <w:rPr>
                <w:b/>
                <w:bCs/>
                <w:sz w:val="18"/>
                <w:szCs w:val="18"/>
                <w:lang w:val="en-US"/>
              </w:rPr>
              <w:t>(</w:t>
            </w:r>
            <w:r w:rsidR="00E333A5" w:rsidRPr="00513C2C">
              <w:rPr>
                <w:b/>
                <w:bCs/>
                <w:sz w:val="18"/>
                <w:szCs w:val="18"/>
              </w:rPr>
              <w:t>562</w:t>
            </w:r>
            <w:r w:rsidRPr="00513C2C">
              <w:rPr>
                <w:b/>
                <w:bCs/>
                <w:sz w:val="18"/>
                <w:szCs w:val="18"/>
              </w:rPr>
              <w:t> </w:t>
            </w:r>
            <w:r w:rsidR="00E333A5" w:rsidRPr="00513C2C">
              <w:rPr>
                <w:b/>
                <w:bCs/>
                <w:sz w:val="18"/>
                <w:szCs w:val="18"/>
              </w:rPr>
              <w:t>366</w:t>
            </w:r>
            <w:r w:rsidRPr="00513C2C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E333A5" w:rsidTr="00E333A5">
        <w:trPr>
          <w:trHeight w:val="271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Движение денежных средств от финансовой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Pr="00513C2C" w:rsidRDefault="00E333A5">
            <w:pPr>
              <w:jc w:val="right"/>
              <w:rPr>
                <w:sz w:val="20"/>
                <w:szCs w:val="20"/>
              </w:rPr>
            </w:pPr>
            <w:r w:rsidRPr="00513C2C">
              <w:rPr>
                <w:sz w:val="20"/>
                <w:szCs w:val="20"/>
              </w:rPr>
              <w:t> 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 Поступление денежных средств, всего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Pr="00513C2C" w:rsidRDefault="00E333A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3C2C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 Выбытие денежных средств,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Pr="00513C2C" w:rsidRDefault="00E333A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13C2C">
              <w:rPr>
                <w:b/>
                <w:bCs/>
                <w:i/>
                <w:iCs/>
                <w:sz w:val="18"/>
                <w:szCs w:val="18"/>
              </w:rPr>
              <w:t>29 159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займов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Pr="00513C2C" w:rsidRDefault="00E333A5">
            <w:pPr>
              <w:jc w:val="right"/>
              <w:rPr>
                <w:sz w:val="18"/>
                <w:szCs w:val="18"/>
              </w:rPr>
            </w:pP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Pr="00513C2C" w:rsidRDefault="00E333A5">
            <w:pPr>
              <w:jc w:val="right"/>
              <w:rPr>
                <w:sz w:val="18"/>
                <w:szCs w:val="18"/>
              </w:rPr>
            </w:pPr>
            <w:r w:rsidRPr="00513C2C">
              <w:rPr>
                <w:sz w:val="18"/>
                <w:szCs w:val="18"/>
              </w:rPr>
              <w:t>29 126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Pr="00513C2C" w:rsidRDefault="00E333A5">
            <w:pPr>
              <w:jc w:val="right"/>
              <w:rPr>
                <w:sz w:val="18"/>
                <w:szCs w:val="18"/>
              </w:rPr>
            </w:pPr>
            <w:r w:rsidRPr="00513C2C">
              <w:rPr>
                <w:sz w:val="18"/>
                <w:szCs w:val="18"/>
              </w:rPr>
              <w:t>33</w:t>
            </w:r>
          </w:p>
        </w:tc>
      </w:tr>
      <w:tr w:rsidR="00E333A5" w:rsidTr="00E333A5">
        <w:trPr>
          <w:trHeight w:val="226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3. Чистая сумма денежных средств от финансовой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="00EA2C2C">
              <w:rPr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b/>
                <w:bCs/>
                <w:sz w:val="18"/>
                <w:szCs w:val="18"/>
              </w:rPr>
              <w:t>34</w:t>
            </w:r>
            <w:r w:rsidR="00EA2C2C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594</w:t>
            </w:r>
            <w:r w:rsidR="00EA2C2C">
              <w:rPr>
                <w:b/>
                <w:bCs/>
                <w:sz w:val="18"/>
                <w:szCs w:val="18"/>
                <w:lang w:val="en-US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Pr="00513C2C" w:rsidRDefault="00EA2C2C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513C2C">
              <w:rPr>
                <w:b/>
                <w:bCs/>
                <w:sz w:val="18"/>
                <w:szCs w:val="18"/>
                <w:lang w:val="en-US"/>
              </w:rPr>
              <w:t>(</w:t>
            </w:r>
            <w:r w:rsidR="00E333A5" w:rsidRPr="00513C2C">
              <w:rPr>
                <w:b/>
                <w:bCs/>
                <w:sz w:val="18"/>
                <w:szCs w:val="18"/>
              </w:rPr>
              <w:t>29</w:t>
            </w:r>
            <w:r w:rsidRPr="00513C2C">
              <w:rPr>
                <w:b/>
                <w:bCs/>
                <w:sz w:val="18"/>
                <w:szCs w:val="18"/>
              </w:rPr>
              <w:t> </w:t>
            </w:r>
            <w:r w:rsidR="00E333A5" w:rsidRPr="00513C2C">
              <w:rPr>
                <w:b/>
                <w:bCs/>
                <w:sz w:val="18"/>
                <w:szCs w:val="18"/>
              </w:rPr>
              <w:t>159</w:t>
            </w:r>
            <w:r w:rsidRPr="00513C2C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4. Влияние изменений курсов валюте тенге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33A5" w:rsidTr="00E333A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+/- уменьшение денежных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151 421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42 807</w:t>
            </w:r>
          </w:p>
        </w:tc>
      </w:tr>
      <w:tr w:rsidR="00E333A5" w:rsidTr="00E333A5">
        <w:trPr>
          <w:trHeight w:val="269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Денежные средства и их эквиваленты на начало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211 437</w:t>
            </w:r>
          </w:p>
        </w:tc>
      </w:tr>
      <w:tr w:rsidR="00E333A5" w:rsidTr="00E333A5">
        <w:trPr>
          <w:trHeight w:val="259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Денежные средства и их эквиваленты на конец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333A5" w:rsidRDefault="00E333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405 665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333A5" w:rsidRDefault="00E333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254 244</w:t>
            </w:r>
          </w:p>
        </w:tc>
      </w:tr>
    </w:tbl>
    <w:p w:rsidR="00957066" w:rsidRPr="00D70401" w:rsidRDefault="00957066" w:rsidP="00957066">
      <w:pPr>
        <w:rPr>
          <w:sz w:val="18"/>
          <w:szCs w:val="18"/>
        </w:rPr>
      </w:pPr>
      <w:proofErr w:type="gramStart"/>
      <w:r w:rsidRPr="00D70401">
        <w:rPr>
          <w:sz w:val="18"/>
          <w:szCs w:val="18"/>
        </w:rPr>
        <w:t>Примечания на страницах с  по являются неотъемлемой частью финансовой отчетности</w:t>
      </w:r>
      <w:proofErr w:type="gramEnd"/>
    </w:p>
    <w:p w:rsidR="00957066" w:rsidRPr="00B37B9B" w:rsidRDefault="00957066" w:rsidP="00957066">
      <w:pPr>
        <w:rPr>
          <w:sz w:val="20"/>
          <w:szCs w:val="20"/>
        </w:rPr>
      </w:pPr>
    </w:p>
    <w:p w:rsidR="00957066" w:rsidRPr="00B37B9B" w:rsidRDefault="00957066" w:rsidP="00957066">
      <w:pPr>
        <w:rPr>
          <w:sz w:val="20"/>
          <w:szCs w:val="20"/>
        </w:rPr>
      </w:pPr>
    </w:p>
    <w:p w:rsidR="007C75E7" w:rsidRDefault="007C75E7" w:rsidP="00C974AE">
      <w:pPr>
        <w:jc w:val="center"/>
        <w:rPr>
          <w:b/>
          <w:sz w:val="20"/>
          <w:szCs w:val="20"/>
        </w:rPr>
      </w:pPr>
    </w:p>
    <w:p w:rsidR="00C974AE" w:rsidRPr="00F25D0C" w:rsidRDefault="00C974AE" w:rsidP="00C974AE">
      <w:pPr>
        <w:jc w:val="center"/>
        <w:rPr>
          <w:b/>
          <w:sz w:val="20"/>
          <w:szCs w:val="20"/>
        </w:rPr>
      </w:pPr>
      <w:r w:rsidRPr="00F25D0C">
        <w:rPr>
          <w:b/>
          <w:sz w:val="20"/>
          <w:szCs w:val="20"/>
        </w:rPr>
        <w:lastRenderedPageBreak/>
        <w:t xml:space="preserve">Отчет </w:t>
      </w:r>
      <w:r>
        <w:rPr>
          <w:b/>
          <w:sz w:val="20"/>
          <w:szCs w:val="20"/>
        </w:rPr>
        <w:t>об изменениях в капитал</w:t>
      </w:r>
    </w:p>
    <w:p w:rsidR="00C974AE" w:rsidRDefault="00C974AE" w:rsidP="00C974AE">
      <w:pPr>
        <w:jc w:val="center"/>
        <w:rPr>
          <w:b/>
          <w:sz w:val="20"/>
          <w:szCs w:val="20"/>
        </w:rPr>
      </w:pPr>
      <w:r w:rsidRPr="00F25D0C">
        <w:rPr>
          <w:b/>
          <w:sz w:val="20"/>
          <w:szCs w:val="20"/>
        </w:rPr>
        <w:t>За год, закончившийся 31 декабря 201</w:t>
      </w:r>
      <w:r w:rsidR="00167796">
        <w:rPr>
          <w:b/>
          <w:sz w:val="20"/>
          <w:szCs w:val="20"/>
        </w:rPr>
        <w:t>4</w:t>
      </w:r>
      <w:r w:rsidRPr="00F25D0C">
        <w:rPr>
          <w:b/>
          <w:sz w:val="20"/>
          <w:szCs w:val="20"/>
        </w:rPr>
        <w:t xml:space="preserve"> года</w:t>
      </w:r>
    </w:p>
    <w:p w:rsidR="008B122E" w:rsidRDefault="008B122E" w:rsidP="00C974AE">
      <w:pPr>
        <w:jc w:val="center"/>
        <w:rPr>
          <w:b/>
          <w:sz w:val="20"/>
          <w:szCs w:val="20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121"/>
        <w:gridCol w:w="992"/>
        <w:gridCol w:w="1052"/>
        <w:gridCol w:w="1075"/>
        <w:gridCol w:w="1275"/>
        <w:gridCol w:w="1134"/>
      </w:tblGrid>
      <w:tr w:rsidR="008B122E" w:rsidTr="00DB06BC">
        <w:trPr>
          <w:trHeight w:val="450"/>
        </w:trPr>
        <w:tc>
          <w:tcPr>
            <w:tcW w:w="4121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Примеча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Уставный капитал</w:t>
            </w:r>
          </w:p>
        </w:tc>
        <w:tc>
          <w:tcPr>
            <w:tcW w:w="1075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Резервы</w:t>
            </w:r>
          </w:p>
        </w:tc>
        <w:tc>
          <w:tcPr>
            <w:tcW w:w="1275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Нераспре</w:t>
            </w:r>
            <w:proofErr w:type="spellEnd"/>
            <w:r>
              <w:rPr>
                <w:b/>
                <w:bCs/>
                <w:sz w:val="18"/>
                <w:szCs w:val="18"/>
              </w:rPr>
              <w:t>-деленная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прибыль</w:t>
            </w:r>
          </w:p>
        </w:tc>
        <w:tc>
          <w:tcPr>
            <w:tcW w:w="113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капитал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8B122E" w:rsidRDefault="008B12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ния</w:t>
            </w:r>
            <w:proofErr w:type="spellEnd"/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5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8B122E" w:rsidRDefault="008B1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8B122E" w:rsidRDefault="008B1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8B122E" w:rsidRDefault="008B12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8B122E" w:rsidRDefault="008B12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Сальдо на 1 января 2013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2 646 717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2 231 734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6 354 401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в учетной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Пересчитанное сальдо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2 646 717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2 231 734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6 354 401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совокупная прибыль,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162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038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(</w:t>
            </w:r>
            <w:r w:rsidR="008B122E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 </w:t>
            </w:r>
            <w:r w:rsidR="008B122E">
              <w:rPr>
                <w:color w:val="FF0000"/>
                <w:sz w:val="20"/>
                <w:szCs w:val="20"/>
              </w:rPr>
              <w:t>071</w:t>
            </w:r>
            <w:r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 w:rsidP="00F039D9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(</w:t>
            </w:r>
            <w:r w:rsidR="008B122E">
              <w:rPr>
                <w:color w:val="FF0000"/>
                <w:sz w:val="20"/>
                <w:szCs w:val="20"/>
              </w:rPr>
              <w:t>48</w:t>
            </w:r>
            <w:r>
              <w:rPr>
                <w:color w:val="FF0000"/>
                <w:sz w:val="20"/>
                <w:szCs w:val="20"/>
              </w:rPr>
              <w:t> </w:t>
            </w:r>
            <w:r w:rsidR="008B122E">
              <w:rPr>
                <w:color w:val="FF0000"/>
                <w:sz w:val="20"/>
                <w:szCs w:val="20"/>
              </w:rPr>
              <w:t>58</w:t>
            </w:r>
            <w:r w:rsidR="00F039D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 w:rsidP="00F039D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(48 58</w:t>
            </w:r>
            <w:r w:rsidR="00F039D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совокупная прибыль,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162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038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40 509</w:t>
            </w:r>
          </w:p>
        </w:tc>
      </w:tr>
      <w:tr w:rsidR="008B122E" w:rsidTr="00DB06BC">
        <w:trPr>
          <w:trHeight w:val="495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162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038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40 509</w:t>
            </w:r>
          </w:p>
        </w:tc>
      </w:tr>
      <w:tr w:rsidR="008B122E" w:rsidTr="00DB06BC">
        <w:trPr>
          <w:trHeight w:val="239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 w:rsidP="00EA2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Операции с собственниками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29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126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210 609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собственников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239 735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29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126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29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126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Сальдо на 31 декабря 2013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2 724 414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2 356 575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6 556 939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в учетной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8B122E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</w:t>
            </w:r>
            <w:r w:rsidR="008B122E">
              <w:rPr>
                <w:b/>
                <w:bCs/>
                <w:sz w:val="18"/>
                <w:szCs w:val="18"/>
              </w:rPr>
              <w:t>102</w:t>
            </w:r>
            <w:r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Пересчитанное сальдо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1 475 950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 w:rsidP="00F039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039D9">
              <w:rPr>
                <w:sz w:val="18"/>
                <w:szCs w:val="18"/>
              </w:rPr>
              <w:t> 724 414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2 356 473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6 556 837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совокупная прибыль,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160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342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331 418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171 076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Прибыль (убыток)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130 990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130 990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совокупная прибыль,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160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342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40 086</w:t>
            </w:r>
          </w:p>
        </w:tc>
      </w:tr>
      <w:tr w:rsidR="008B122E" w:rsidTr="00DB06BC">
        <w:trPr>
          <w:trHeight w:val="495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амортизации от переоценки основных средств (за минусом налогового эффекта)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(</w:t>
            </w:r>
            <w:r w:rsidR="008B122E">
              <w:rPr>
                <w:color w:val="FF0000"/>
                <w:sz w:val="18"/>
                <w:szCs w:val="18"/>
              </w:rPr>
              <w:t>160</w:t>
            </w:r>
            <w:r>
              <w:rPr>
                <w:color w:val="FF0000"/>
                <w:sz w:val="18"/>
                <w:szCs w:val="18"/>
              </w:rPr>
              <w:t> </w:t>
            </w:r>
            <w:r w:rsidR="008B122E">
              <w:rPr>
                <w:color w:val="FF0000"/>
                <w:sz w:val="18"/>
                <w:szCs w:val="18"/>
              </w:rPr>
              <w:t>342</w:t>
            </w:r>
            <w:r>
              <w:rPr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40 086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 w:rsidP="00EA2C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Операции с собственниками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  <w:r w:rsidR="00F039D9">
              <w:rPr>
                <w:color w:val="FF0000"/>
                <w:sz w:val="18"/>
                <w:szCs w:val="18"/>
              </w:rPr>
              <w:t>(134594)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F039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(118597)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собственников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15 997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Pr="00F039D9" w:rsidRDefault="008B12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039D9" w:rsidRDefault="008B122E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  <w:r w:rsidR="00F039D9">
              <w:rPr>
                <w:color w:val="FF0000"/>
                <w:sz w:val="18"/>
                <w:szCs w:val="18"/>
              </w:rPr>
              <w:t>(134594)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:rsidR="008B122E" w:rsidRPr="00EA2C2C" w:rsidRDefault="00EA2C2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B122E">
              <w:rPr>
                <w:sz w:val="18"/>
                <w:szCs w:val="18"/>
              </w:rPr>
              <w:t>134</w:t>
            </w:r>
            <w:r>
              <w:rPr>
                <w:sz w:val="18"/>
                <w:szCs w:val="18"/>
              </w:rPr>
              <w:t> </w:t>
            </w:r>
            <w:r w:rsidR="008B122E">
              <w:rPr>
                <w:sz w:val="18"/>
                <w:szCs w:val="18"/>
              </w:rPr>
              <w:t>594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B122E" w:rsidTr="00DB06BC">
        <w:trPr>
          <w:trHeight w:val="270"/>
        </w:trPr>
        <w:tc>
          <w:tcPr>
            <w:tcW w:w="412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 w:rsidP="00E0023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Сальдо на 31 декабря 201</w:t>
            </w:r>
            <w:r w:rsidR="00E00234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1 475 950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 w:rsidP="0018720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18720B">
              <w:rPr>
                <w:b/>
                <w:bCs/>
                <w:sz w:val="18"/>
                <w:szCs w:val="18"/>
              </w:rPr>
              <w:t>580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8720B">
              <w:rPr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 w:rsidP="0018720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18720B">
              <w:rPr>
                <w:b/>
                <w:bCs/>
                <w:sz w:val="18"/>
                <w:szCs w:val="18"/>
              </w:rPr>
              <w:t>553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8720B">
              <w:rPr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B122E" w:rsidRDefault="008B122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6 609 316</w:t>
            </w:r>
          </w:p>
        </w:tc>
      </w:tr>
      <w:tr w:rsidR="008B122E" w:rsidTr="00DB06BC">
        <w:trPr>
          <w:trHeight w:val="25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2E" w:rsidRDefault="008B12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2E" w:rsidRDefault="008B12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2E" w:rsidRDefault="008B12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2E" w:rsidRDefault="008B12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2E" w:rsidRDefault="008B12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2E" w:rsidRDefault="008B12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65D07" w:rsidRPr="007C75E7" w:rsidRDefault="006076BF">
      <w:pPr>
        <w:rPr>
          <w:b/>
        </w:rPr>
      </w:pPr>
      <w:r w:rsidRPr="007C75E7">
        <w:rPr>
          <w:b/>
        </w:rPr>
        <w:t>Генеральный директор</w:t>
      </w:r>
      <w:r w:rsidR="007C75E7" w:rsidRPr="007C75E7">
        <w:rPr>
          <w:b/>
        </w:rPr>
        <w:t>:</w:t>
      </w:r>
      <w:r w:rsidRPr="007C75E7">
        <w:rPr>
          <w:b/>
        </w:rPr>
        <w:t xml:space="preserve"> </w:t>
      </w:r>
      <w:proofErr w:type="spellStart"/>
      <w:r w:rsidRPr="007C75E7">
        <w:rPr>
          <w:b/>
        </w:rPr>
        <w:t>Асылов</w:t>
      </w:r>
      <w:proofErr w:type="spellEnd"/>
      <w:r w:rsidRPr="007C75E7">
        <w:rPr>
          <w:b/>
        </w:rPr>
        <w:t xml:space="preserve"> Н.Ж.</w:t>
      </w:r>
    </w:p>
    <w:p w:rsidR="006076BF" w:rsidRPr="007C75E7" w:rsidRDefault="006076BF">
      <w:pPr>
        <w:rPr>
          <w:b/>
        </w:rPr>
      </w:pPr>
      <w:r w:rsidRPr="007C75E7">
        <w:rPr>
          <w:b/>
        </w:rPr>
        <w:t>Главный бухгалтер</w:t>
      </w:r>
      <w:r w:rsidR="007C75E7" w:rsidRPr="007C75E7">
        <w:rPr>
          <w:b/>
        </w:rPr>
        <w:t xml:space="preserve">: </w:t>
      </w:r>
      <w:r w:rsidRPr="007C75E7">
        <w:rPr>
          <w:b/>
        </w:rPr>
        <w:t xml:space="preserve"> </w:t>
      </w:r>
      <w:proofErr w:type="spellStart"/>
      <w:r w:rsidRPr="007C75E7">
        <w:rPr>
          <w:b/>
        </w:rPr>
        <w:t>Тулепбергенов</w:t>
      </w:r>
      <w:proofErr w:type="spellEnd"/>
      <w:r w:rsidRPr="007C75E7">
        <w:rPr>
          <w:b/>
        </w:rPr>
        <w:t xml:space="preserve"> Д.Б.</w:t>
      </w:r>
    </w:p>
    <w:p w:rsidR="006076BF" w:rsidRDefault="006076BF"/>
    <w:p w:rsidR="006076BF" w:rsidRPr="00CD70BF" w:rsidRDefault="006076BF">
      <w:r>
        <w:t>Аудит финансовой отчетности АО «Усть-Каменогорские тепловые сети» на 31.12.2014 года проведен ТОО «</w:t>
      </w:r>
      <w:r w:rsidR="007C75E7">
        <w:t xml:space="preserve">Фирма </w:t>
      </w:r>
      <w:proofErr w:type="spellStart"/>
      <w:r>
        <w:t>Коктем</w:t>
      </w:r>
      <w:proofErr w:type="spellEnd"/>
      <w:r>
        <w:t xml:space="preserve"> Аудит»</w:t>
      </w:r>
      <w:r w:rsidR="007C75E7">
        <w:t xml:space="preserve"> 15 июня 2015г. (государственная </w:t>
      </w:r>
      <w:r w:rsidR="0039676D">
        <w:t xml:space="preserve">лицензия с правом на проведение </w:t>
      </w:r>
      <w:r w:rsidR="007C75E7">
        <w:t>аудита по Республике Казахстан №0000155, вид МФЮ, выданная Министерством Финансов Республики Казахстан от 12 декабря 2000</w:t>
      </w:r>
      <w:bookmarkStart w:id="0" w:name="_GoBack"/>
      <w:bookmarkEnd w:id="0"/>
      <w:r w:rsidR="007C75E7">
        <w:t xml:space="preserve"> года)</w:t>
      </w:r>
    </w:p>
    <w:sectPr w:rsidR="006076BF" w:rsidRPr="00CD70BF" w:rsidSect="007C75E7">
      <w:headerReference w:type="default" r:id="rId9"/>
      <w:footerReference w:type="default" r:id="rId10"/>
      <w:headerReference w:type="first" r:id="rId11"/>
      <w:pgSz w:w="11906" w:h="16838"/>
      <w:pgMar w:top="1418" w:right="707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3D" w:rsidRDefault="0013763D">
      <w:r>
        <w:separator/>
      </w:r>
    </w:p>
  </w:endnote>
  <w:endnote w:type="continuationSeparator" w:id="0">
    <w:p w:rsidR="0013763D" w:rsidRDefault="0013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4342"/>
      <w:docPartObj>
        <w:docPartGallery w:val="Page Numbers (Bottom of Page)"/>
        <w:docPartUnique/>
      </w:docPartObj>
    </w:sdtPr>
    <w:sdtEndPr/>
    <w:sdtContent>
      <w:p w:rsidR="006076BF" w:rsidRDefault="006076B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6BF" w:rsidRDefault="006076B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3D" w:rsidRDefault="0013763D">
      <w:r>
        <w:separator/>
      </w:r>
    </w:p>
  </w:footnote>
  <w:footnote w:type="continuationSeparator" w:id="0">
    <w:p w:rsidR="0013763D" w:rsidRDefault="0013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BF" w:rsidRPr="00F14EA6" w:rsidRDefault="006076BF" w:rsidP="00110EC6">
    <w:pPr>
      <w:pBdr>
        <w:bottom w:val="single" w:sz="12" w:space="1" w:color="auto"/>
      </w:pBdr>
      <w:rPr>
        <w:b/>
        <w:bCs/>
        <w:caps/>
        <w:color w:val="000000" w:themeColor="text1"/>
        <w:sz w:val="18"/>
        <w:szCs w:val="18"/>
      </w:rPr>
    </w:pPr>
    <w:r w:rsidRPr="00F14EA6">
      <w:rPr>
        <w:b/>
        <w:bCs/>
        <w:caps/>
        <w:color w:val="000000" w:themeColor="text1"/>
        <w:sz w:val="18"/>
        <w:szCs w:val="18"/>
      </w:rPr>
      <w:t>АО «Усть-Каменогорские тепловые сети»</w:t>
    </w:r>
  </w:p>
  <w:p w:rsidR="006076BF" w:rsidRPr="00F14EA6" w:rsidRDefault="006076BF" w:rsidP="00110EC6">
    <w:pPr>
      <w:pBdr>
        <w:bottom w:val="single" w:sz="12" w:space="1" w:color="auto"/>
      </w:pBdr>
      <w:rPr>
        <w:b/>
        <w:bCs/>
        <w:caps/>
        <w:color w:val="000000" w:themeColor="text1"/>
        <w:sz w:val="18"/>
        <w:szCs w:val="18"/>
      </w:rPr>
    </w:pPr>
    <w:r w:rsidRPr="00F14EA6">
      <w:rPr>
        <w:b/>
        <w:bCs/>
        <w:caps/>
        <w:color w:val="000000" w:themeColor="text1"/>
        <w:sz w:val="18"/>
        <w:szCs w:val="18"/>
      </w:rPr>
      <w:t xml:space="preserve">Примечания к финансовой отчетности </w:t>
    </w:r>
    <w:r w:rsidRPr="00F14EA6">
      <w:rPr>
        <w:b/>
        <w:bCs/>
        <w:color w:val="000000" w:themeColor="text1"/>
        <w:sz w:val="18"/>
        <w:szCs w:val="18"/>
      </w:rPr>
      <w:t>за год, закончившийся 31 декабря 201</w:t>
    </w:r>
    <w:r>
      <w:rPr>
        <w:b/>
        <w:bCs/>
        <w:color w:val="000000" w:themeColor="text1"/>
        <w:sz w:val="18"/>
        <w:szCs w:val="18"/>
      </w:rPr>
      <w:t>4</w:t>
    </w:r>
    <w:r w:rsidRPr="00F14EA6">
      <w:rPr>
        <w:b/>
        <w:bCs/>
        <w:color w:val="000000" w:themeColor="text1"/>
        <w:sz w:val="18"/>
        <w:szCs w:val="18"/>
      </w:rPr>
      <w:t xml:space="preserve"> года</w:t>
    </w:r>
  </w:p>
  <w:p w:rsidR="006076BF" w:rsidRPr="00F14EA6" w:rsidRDefault="006076BF" w:rsidP="00110EC6">
    <w:pPr>
      <w:pBdr>
        <w:bottom w:val="single" w:sz="12" w:space="1" w:color="auto"/>
      </w:pBdr>
      <w:rPr>
        <w:b/>
        <w:bCs/>
        <w:color w:val="000000" w:themeColor="text1"/>
        <w:sz w:val="18"/>
        <w:szCs w:val="18"/>
      </w:rPr>
    </w:pPr>
    <w:r w:rsidRPr="00F14EA6">
      <w:rPr>
        <w:b/>
        <w:bCs/>
        <w:caps/>
        <w:color w:val="000000" w:themeColor="text1"/>
        <w:sz w:val="18"/>
        <w:szCs w:val="18"/>
      </w:rPr>
      <w:t>(</w:t>
    </w:r>
    <w:r w:rsidRPr="00F14EA6">
      <w:rPr>
        <w:b/>
        <w:color w:val="000000" w:themeColor="text1"/>
        <w:sz w:val="18"/>
        <w:szCs w:val="18"/>
      </w:rPr>
      <w:t>в тысячах тенге</w:t>
    </w:r>
    <w:r w:rsidRPr="00F14EA6">
      <w:rPr>
        <w:b/>
        <w:bCs/>
        <w:color w:val="000000" w:themeColor="text1"/>
        <w:sz w:val="18"/>
        <w:szCs w:val="18"/>
      </w:rPr>
      <w:t>)</w:t>
    </w:r>
  </w:p>
  <w:p w:rsidR="006076BF" w:rsidRPr="00A339D7" w:rsidRDefault="006076BF" w:rsidP="00110E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BF" w:rsidRPr="00B01B4D" w:rsidRDefault="006076BF" w:rsidP="00110EC6">
    <w:pPr>
      <w:pBdr>
        <w:bottom w:val="single" w:sz="12" w:space="1" w:color="auto"/>
      </w:pBdr>
      <w:rPr>
        <w:b/>
        <w:bCs/>
        <w:caps/>
        <w:color w:val="000080"/>
        <w:sz w:val="16"/>
        <w:szCs w:val="16"/>
      </w:rPr>
    </w:pPr>
    <w:r w:rsidRPr="00B01B4D">
      <w:rPr>
        <w:b/>
        <w:bCs/>
        <w:caps/>
        <w:color w:val="000080"/>
        <w:sz w:val="16"/>
        <w:szCs w:val="16"/>
      </w:rPr>
      <w:t xml:space="preserve">TOO «Казахско-Германское предприятие «Бурда-Алатау-Пресс» </w:t>
    </w:r>
  </w:p>
  <w:p w:rsidR="006076BF" w:rsidRDefault="006076BF" w:rsidP="00110EC6">
    <w:pPr>
      <w:pBdr>
        <w:bottom w:val="single" w:sz="12" w:space="1" w:color="auto"/>
      </w:pBdr>
      <w:rPr>
        <w:b/>
        <w:bCs/>
        <w:caps/>
        <w:color w:val="000080"/>
        <w:sz w:val="16"/>
        <w:szCs w:val="16"/>
      </w:rPr>
    </w:pPr>
    <w:r>
      <w:rPr>
        <w:b/>
        <w:bCs/>
        <w:caps/>
        <w:color w:val="000080"/>
        <w:sz w:val="16"/>
        <w:szCs w:val="16"/>
      </w:rPr>
      <w:t>Примечания к финансовой отчетности</w:t>
    </w:r>
  </w:p>
  <w:p w:rsidR="006076BF" w:rsidRDefault="006076BF" w:rsidP="00110EC6">
    <w:pPr>
      <w:pBdr>
        <w:bottom w:val="single" w:sz="12" w:space="1" w:color="auto"/>
      </w:pBdr>
      <w:rPr>
        <w:b/>
        <w:bCs/>
        <w:color w:val="000080"/>
        <w:sz w:val="16"/>
        <w:szCs w:val="16"/>
      </w:rPr>
    </w:pPr>
    <w:r>
      <w:rPr>
        <w:b/>
        <w:bCs/>
        <w:caps/>
        <w:color w:val="000080"/>
        <w:sz w:val="16"/>
        <w:szCs w:val="16"/>
      </w:rPr>
      <w:t>(</w:t>
    </w:r>
    <w:r>
      <w:rPr>
        <w:b/>
        <w:color w:val="000080"/>
        <w:sz w:val="16"/>
      </w:rPr>
      <w:t>в Казахстанских тенге</w:t>
    </w:r>
    <w:r>
      <w:rPr>
        <w:b/>
        <w:bCs/>
        <w:color w:val="000080"/>
        <w:sz w:val="16"/>
        <w:szCs w:val="16"/>
      </w:rPr>
      <w:t>)</w:t>
    </w:r>
  </w:p>
  <w:p w:rsidR="006076BF" w:rsidRPr="003E67E1" w:rsidRDefault="006076BF" w:rsidP="00110E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ADF"/>
    <w:multiLevelType w:val="hybridMultilevel"/>
    <w:tmpl w:val="F3CC61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DB42E8"/>
    <w:multiLevelType w:val="hybridMultilevel"/>
    <w:tmpl w:val="F4EE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12AA"/>
    <w:multiLevelType w:val="multilevel"/>
    <w:tmpl w:val="B5204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355AB2"/>
    <w:multiLevelType w:val="multilevel"/>
    <w:tmpl w:val="E3E2130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5A02F2"/>
    <w:multiLevelType w:val="hybridMultilevel"/>
    <w:tmpl w:val="7FE293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54381"/>
    <w:multiLevelType w:val="multilevel"/>
    <w:tmpl w:val="A142D3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503701"/>
    <w:multiLevelType w:val="hybridMultilevel"/>
    <w:tmpl w:val="15B8864C"/>
    <w:lvl w:ilvl="0" w:tplc="9524F46A">
      <w:start w:val="8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2916BC"/>
    <w:multiLevelType w:val="multilevel"/>
    <w:tmpl w:val="767CD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13583E"/>
    <w:multiLevelType w:val="multilevel"/>
    <w:tmpl w:val="537AE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EA083F"/>
    <w:multiLevelType w:val="hybridMultilevel"/>
    <w:tmpl w:val="13DC2D70"/>
    <w:lvl w:ilvl="0" w:tplc="FA866BD4">
      <w:start w:val="8"/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0FB6165"/>
    <w:multiLevelType w:val="hybridMultilevel"/>
    <w:tmpl w:val="3C4229F6"/>
    <w:lvl w:ilvl="0" w:tplc="CC3254B8">
      <w:start w:val="8"/>
      <w:numFmt w:val="bullet"/>
      <w:lvlText w:val="-"/>
      <w:lvlJc w:val="left"/>
      <w:pPr>
        <w:tabs>
          <w:tab w:val="num" w:pos="726"/>
        </w:tabs>
        <w:ind w:left="726" w:hanging="363"/>
      </w:pPr>
      <w:rPr>
        <w:rFonts w:hint="default"/>
      </w:rPr>
    </w:lvl>
    <w:lvl w:ilvl="1" w:tplc="A79485BA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A3742B8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A9FA8C02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942847FC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EF82E178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7B40E69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521EAB88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F496A49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>
    <w:nsid w:val="533A3131"/>
    <w:multiLevelType w:val="multilevel"/>
    <w:tmpl w:val="266078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7A64FB"/>
    <w:multiLevelType w:val="hybridMultilevel"/>
    <w:tmpl w:val="3022190A"/>
    <w:lvl w:ilvl="0" w:tplc="A064B56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D6F2B"/>
    <w:multiLevelType w:val="multilevel"/>
    <w:tmpl w:val="9F82E78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A42A8"/>
    <w:multiLevelType w:val="hybridMultilevel"/>
    <w:tmpl w:val="F2DC679C"/>
    <w:lvl w:ilvl="0" w:tplc="67188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E2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41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AE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6E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C5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8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AA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C0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0458A"/>
    <w:multiLevelType w:val="hybridMultilevel"/>
    <w:tmpl w:val="35F08430"/>
    <w:lvl w:ilvl="0" w:tplc="4BDEEF4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E7EE4872">
      <w:start w:val="6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2" w:tplc="95B01B7A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8E9EE302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71622AD4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858CEFE6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D222FE02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2C6A4734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E5EAE9F2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4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0BF"/>
    <w:rsid w:val="00030A4C"/>
    <w:rsid w:val="00033769"/>
    <w:rsid w:val="000417E4"/>
    <w:rsid w:val="00096C2C"/>
    <w:rsid w:val="000A02CD"/>
    <w:rsid w:val="000B0CC7"/>
    <w:rsid w:val="000C1903"/>
    <w:rsid w:val="000E0E6C"/>
    <w:rsid w:val="000E7539"/>
    <w:rsid w:val="000F16C6"/>
    <w:rsid w:val="00110EC6"/>
    <w:rsid w:val="00134DFA"/>
    <w:rsid w:val="0013531C"/>
    <w:rsid w:val="0013763D"/>
    <w:rsid w:val="00167796"/>
    <w:rsid w:val="0018720B"/>
    <w:rsid w:val="001911AF"/>
    <w:rsid w:val="00191D5D"/>
    <w:rsid w:val="001B2B6D"/>
    <w:rsid w:val="001B7A2D"/>
    <w:rsid w:val="001F0742"/>
    <w:rsid w:val="00224746"/>
    <w:rsid w:val="0026650E"/>
    <w:rsid w:val="00284954"/>
    <w:rsid w:val="00292666"/>
    <w:rsid w:val="00297C71"/>
    <w:rsid w:val="002B7CE6"/>
    <w:rsid w:val="002C4E79"/>
    <w:rsid w:val="002C64FD"/>
    <w:rsid w:val="00300BBE"/>
    <w:rsid w:val="0030735B"/>
    <w:rsid w:val="00311F01"/>
    <w:rsid w:val="00326D9D"/>
    <w:rsid w:val="0035218C"/>
    <w:rsid w:val="0036067E"/>
    <w:rsid w:val="00364301"/>
    <w:rsid w:val="00387D36"/>
    <w:rsid w:val="003928B4"/>
    <w:rsid w:val="0039676D"/>
    <w:rsid w:val="003A1370"/>
    <w:rsid w:val="003A492C"/>
    <w:rsid w:val="003A5DF5"/>
    <w:rsid w:val="003C42F8"/>
    <w:rsid w:val="003D1FD7"/>
    <w:rsid w:val="003D5BA3"/>
    <w:rsid w:val="004230CD"/>
    <w:rsid w:val="0042525C"/>
    <w:rsid w:val="004319AE"/>
    <w:rsid w:val="0043785B"/>
    <w:rsid w:val="00450813"/>
    <w:rsid w:val="00460BAE"/>
    <w:rsid w:val="00465FC0"/>
    <w:rsid w:val="00467DA0"/>
    <w:rsid w:val="00473A5C"/>
    <w:rsid w:val="0048318E"/>
    <w:rsid w:val="004A158F"/>
    <w:rsid w:val="004A38AB"/>
    <w:rsid w:val="004A481A"/>
    <w:rsid w:val="004C5CD4"/>
    <w:rsid w:val="004D0393"/>
    <w:rsid w:val="0051212A"/>
    <w:rsid w:val="00513C2C"/>
    <w:rsid w:val="0051585E"/>
    <w:rsid w:val="00545787"/>
    <w:rsid w:val="00550EB4"/>
    <w:rsid w:val="00574648"/>
    <w:rsid w:val="00592F68"/>
    <w:rsid w:val="005C37C9"/>
    <w:rsid w:val="005D015C"/>
    <w:rsid w:val="005D383A"/>
    <w:rsid w:val="00602D97"/>
    <w:rsid w:val="006076BF"/>
    <w:rsid w:val="0063441C"/>
    <w:rsid w:val="006440E7"/>
    <w:rsid w:val="0064544E"/>
    <w:rsid w:val="00671B06"/>
    <w:rsid w:val="00694089"/>
    <w:rsid w:val="006B00CD"/>
    <w:rsid w:val="006B7385"/>
    <w:rsid w:val="006C3067"/>
    <w:rsid w:val="006C6664"/>
    <w:rsid w:val="006E346D"/>
    <w:rsid w:val="0070261A"/>
    <w:rsid w:val="0072517F"/>
    <w:rsid w:val="007615CE"/>
    <w:rsid w:val="00762488"/>
    <w:rsid w:val="00765D07"/>
    <w:rsid w:val="00767D30"/>
    <w:rsid w:val="00776C5D"/>
    <w:rsid w:val="007863B5"/>
    <w:rsid w:val="007A0A4A"/>
    <w:rsid w:val="007A6B76"/>
    <w:rsid w:val="007C75E7"/>
    <w:rsid w:val="007E2262"/>
    <w:rsid w:val="007F1D55"/>
    <w:rsid w:val="007F3321"/>
    <w:rsid w:val="007F7B6D"/>
    <w:rsid w:val="0080356C"/>
    <w:rsid w:val="00812826"/>
    <w:rsid w:val="00831BF4"/>
    <w:rsid w:val="00845C6C"/>
    <w:rsid w:val="00882C6C"/>
    <w:rsid w:val="00884E61"/>
    <w:rsid w:val="00893A77"/>
    <w:rsid w:val="008B0155"/>
    <w:rsid w:val="008B122E"/>
    <w:rsid w:val="008C1AC0"/>
    <w:rsid w:val="008C3E52"/>
    <w:rsid w:val="009170A7"/>
    <w:rsid w:val="00945EF6"/>
    <w:rsid w:val="009519B0"/>
    <w:rsid w:val="00952D2D"/>
    <w:rsid w:val="00955DC3"/>
    <w:rsid w:val="00957066"/>
    <w:rsid w:val="00963359"/>
    <w:rsid w:val="009B477F"/>
    <w:rsid w:val="009D6818"/>
    <w:rsid w:val="00A05079"/>
    <w:rsid w:val="00A30565"/>
    <w:rsid w:val="00A35294"/>
    <w:rsid w:val="00A83875"/>
    <w:rsid w:val="00A87D9B"/>
    <w:rsid w:val="00AA30E8"/>
    <w:rsid w:val="00AB1D0F"/>
    <w:rsid w:val="00AB534C"/>
    <w:rsid w:val="00AB6C2B"/>
    <w:rsid w:val="00AC5B09"/>
    <w:rsid w:val="00AD611A"/>
    <w:rsid w:val="00B32BD2"/>
    <w:rsid w:val="00B37B9B"/>
    <w:rsid w:val="00B73C66"/>
    <w:rsid w:val="00BA1CF8"/>
    <w:rsid w:val="00BE2687"/>
    <w:rsid w:val="00BE30C6"/>
    <w:rsid w:val="00BE4B42"/>
    <w:rsid w:val="00BE7224"/>
    <w:rsid w:val="00BF2727"/>
    <w:rsid w:val="00C15B17"/>
    <w:rsid w:val="00C643D9"/>
    <w:rsid w:val="00C738E4"/>
    <w:rsid w:val="00C83149"/>
    <w:rsid w:val="00C87667"/>
    <w:rsid w:val="00C904CF"/>
    <w:rsid w:val="00C95DFD"/>
    <w:rsid w:val="00C974AE"/>
    <w:rsid w:val="00CB71CD"/>
    <w:rsid w:val="00CD70BF"/>
    <w:rsid w:val="00CF6138"/>
    <w:rsid w:val="00CF76EE"/>
    <w:rsid w:val="00D46349"/>
    <w:rsid w:val="00D47606"/>
    <w:rsid w:val="00D70401"/>
    <w:rsid w:val="00D76179"/>
    <w:rsid w:val="00DA1F1A"/>
    <w:rsid w:val="00DB06BC"/>
    <w:rsid w:val="00DC0AFC"/>
    <w:rsid w:val="00DC60E9"/>
    <w:rsid w:val="00DD5BD5"/>
    <w:rsid w:val="00DE4AA5"/>
    <w:rsid w:val="00DF2905"/>
    <w:rsid w:val="00E00234"/>
    <w:rsid w:val="00E20DE4"/>
    <w:rsid w:val="00E27721"/>
    <w:rsid w:val="00E333A5"/>
    <w:rsid w:val="00E52BC5"/>
    <w:rsid w:val="00E80FD2"/>
    <w:rsid w:val="00EA2C2C"/>
    <w:rsid w:val="00EA78BB"/>
    <w:rsid w:val="00EC45AF"/>
    <w:rsid w:val="00EC6751"/>
    <w:rsid w:val="00ED1443"/>
    <w:rsid w:val="00EF5E09"/>
    <w:rsid w:val="00F0380B"/>
    <w:rsid w:val="00F039D9"/>
    <w:rsid w:val="00F14EA6"/>
    <w:rsid w:val="00F25D0C"/>
    <w:rsid w:val="00F30317"/>
    <w:rsid w:val="00F728C3"/>
    <w:rsid w:val="00F94373"/>
    <w:rsid w:val="00FB5B67"/>
    <w:rsid w:val="00FC4DDC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70BF"/>
    <w:pPr>
      <w:keepNext/>
      <w:numPr>
        <w:numId w:val="15"/>
      </w:numPr>
      <w:jc w:val="both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autoRedefine/>
    <w:qFormat/>
    <w:rsid w:val="00CD70BF"/>
    <w:pPr>
      <w:keepNext/>
      <w:ind w:left="360"/>
      <w:outlineLvl w:val="1"/>
    </w:pPr>
    <w:rPr>
      <w:b/>
      <w:bCs/>
      <w:sz w:val="20"/>
      <w:szCs w:val="16"/>
      <w:lang w:val="en-US"/>
    </w:rPr>
  </w:style>
  <w:style w:type="paragraph" w:styleId="3">
    <w:name w:val="heading 3"/>
    <w:basedOn w:val="a"/>
    <w:next w:val="a"/>
    <w:link w:val="30"/>
    <w:autoRedefine/>
    <w:qFormat/>
    <w:rsid w:val="00CD70BF"/>
    <w:pPr>
      <w:keepNext/>
      <w:ind w:left="709"/>
      <w:outlineLvl w:val="2"/>
    </w:pPr>
    <w:rPr>
      <w:bCs/>
      <w:i/>
      <w:sz w:val="20"/>
      <w:szCs w:val="16"/>
      <w:lang w:val="en-US"/>
    </w:rPr>
  </w:style>
  <w:style w:type="paragraph" w:styleId="4">
    <w:name w:val="heading 4"/>
    <w:basedOn w:val="a"/>
    <w:next w:val="a"/>
    <w:link w:val="40"/>
    <w:qFormat/>
    <w:rsid w:val="00CD70BF"/>
    <w:pPr>
      <w:keepNext/>
      <w:jc w:val="both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CD70BF"/>
    <w:pPr>
      <w:keepNext/>
      <w:ind w:left="360"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CD70BF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CD70BF"/>
    <w:pPr>
      <w:keepNext/>
      <w:jc w:val="both"/>
      <w:outlineLvl w:val="6"/>
    </w:pPr>
    <w:rPr>
      <w:b/>
      <w:sz w:val="16"/>
      <w:szCs w:val="16"/>
    </w:rPr>
  </w:style>
  <w:style w:type="paragraph" w:styleId="8">
    <w:name w:val="heading 8"/>
    <w:basedOn w:val="a"/>
    <w:next w:val="a"/>
    <w:link w:val="80"/>
    <w:qFormat/>
    <w:rsid w:val="00CD70BF"/>
    <w:pPr>
      <w:keepNext/>
      <w:jc w:val="both"/>
      <w:outlineLvl w:val="7"/>
    </w:pPr>
    <w:rPr>
      <w:b/>
      <w:bCs/>
      <w:color w:val="0000FF"/>
      <w:sz w:val="20"/>
    </w:rPr>
  </w:style>
  <w:style w:type="paragraph" w:styleId="9">
    <w:name w:val="heading 9"/>
    <w:basedOn w:val="a"/>
    <w:next w:val="a"/>
    <w:link w:val="90"/>
    <w:qFormat/>
    <w:rsid w:val="00CD70BF"/>
    <w:pPr>
      <w:keepNext/>
      <w:jc w:val="both"/>
      <w:outlineLvl w:val="8"/>
    </w:pPr>
    <w:rPr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765D07"/>
    <w:pPr>
      <w:ind w:firstLine="400"/>
      <w:jc w:val="both"/>
    </w:pPr>
    <w:rPr>
      <w:color w:val="000000"/>
    </w:rPr>
  </w:style>
  <w:style w:type="character" w:customStyle="1" w:styleId="10">
    <w:name w:val="Заголовок 1 Знак"/>
    <w:basedOn w:val="a0"/>
    <w:link w:val="1"/>
    <w:rsid w:val="00CD70BF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CD70BF"/>
    <w:rPr>
      <w:b/>
      <w:bCs/>
      <w:szCs w:val="16"/>
      <w:lang w:val="en-US"/>
    </w:rPr>
  </w:style>
  <w:style w:type="character" w:customStyle="1" w:styleId="30">
    <w:name w:val="Заголовок 3 Знак"/>
    <w:basedOn w:val="a0"/>
    <w:link w:val="3"/>
    <w:rsid w:val="00CD70BF"/>
    <w:rPr>
      <w:bCs/>
      <w:i/>
      <w:szCs w:val="16"/>
      <w:lang w:val="en-US"/>
    </w:rPr>
  </w:style>
  <w:style w:type="character" w:customStyle="1" w:styleId="40">
    <w:name w:val="Заголовок 4 Знак"/>
    <w:basedOn w:val="a0"/>
    <w:link w:val="4"/>
    <w:rsid w:val="00CD70BF"/>
    <w:rPr>
      <w:i/>
    </w:rPr>
  </w:style>
  <w:style w:type="character" w:customStyle="1" w:styleId="50">
    <w:name w:val="Заголовок 5 Знак"/>
    <w:basedOn w:val="a0"/>
    <w:link w:val="5"/>
    <w:rsid w:val="00CD70BF"/>
    <w:rPr>
      <w:b/>
      <w:szCs w:val="24"/>
    </w:rPr>
  </w:style>
  <w:style w:type="character" w:customStyle="1" w:styleId="60">
    <w:name w:val="Заголовок 6 Знак"/>
    <w:basedOn w:val="a0"/>
    <w:link w:val="6"/>
    <w:rsid w:val="00CD70BF"/>
    <w:rPr>
      <w:b/>
    </w:rPr>
  </w:style>
  <w:style w:type="character" w:customStyle="1" w:styleId="70">
    <w:name w:val="Заголовок 7 Знак"/>
    <w:basedOn w:val="a0"/>
    <w:link w:val="7"/>
    <w:rsid w:val="00CD70BF"/>
    <w:rPr>
      <w:b/>
      <w:sz w:val="16"/>
      <w:szCs w:val="16"/>
    </w:rPr>
  </w:style>
  <w:style w:type="character" w:customStyle="1" w:styleId="80">
    <w:name w:val="Заголовок 8 Знак"/>
    <w:basedOn w:val="a0"/>
    <w:link w:val="8"/>
    <w:rsid w:val="00CD70BF"/>
    <w:rPr>
      <w:b/>
      <w:bCs/>
      <w:color w:val="0000FF"/>
      <w:szCs w:val="24"/>
    </w:rPr>
  </w:style>
  <w:style w:type="character" w:customStyle="1" w:styleId="90">
    <w:name w:val="Заголовок 9 Знак"/>
    <w:basedOn w:val="a0"/>
    <w:link w:val="9"/>
    <w:rsid w:val="00CD70BF"/>
    <w:rPr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CD70BF"/>
  </w:style>
  <w:style w:type="paragraph" w:customStyle="1" w:styleId="21">
    <w:name w:val="Маркированный2"/>
    <w:basedOn w:val="a"/>
    <w:rsid w:val="00CD70BF"/>
    <w:pPr>
      <w:tabs>
        <w:tab w:val="num" w:pos="1080"/>
      </w:tabs>
      <w:spacing w:after="120" w:line="360" w:lineRule="auto"/>
      <w:ind w:left="1080" w:hanging="360"/>
      <w:jc w:val="both"/>
    </w:pPr>
    <w:rPr>
      <w:sz w:val="22"/>
      <w:szCs w:val="20"/>
    </w:rPr>
  </w:style>
  <w:style w:type="paragraph" w:customStyle="1" w:styleId="ConsTitle">
    <w:name w:val="ConsTitle"/>
    <w:rsid w:val="00CD70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CD70BF"/>
    <w:pPr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D70B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D7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D7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D7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link w:val="Normal"/>
    <w:rsid w:val="00CD70BF"/>
    <w:rPr>
      <w:snapToGrid w:val="0"/>
    </w:rPr>
  </w:style>
  <w:style w:type="paragraph" w:styleId="a5">
    <w:name w:val="Body Text Indent"/>
    <w:basedOn w:val="a"/>
    <w:link w:val="a6"/>
    <w:rsid w:val="00CD70BF"/>
    <w:pPr>
      <w:ind w:left="360" w:firstLine="36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D70BF"/>
  </w:style>
  <w:style w:type="paragraph" w:styleId="a7">
    <w:name w:val="Body Text"/>
    <w:basedOn w:val="a"/>
    <w:link w:val="a8"/>
    <w:rsid w:val="00CD70BF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rsid w:val="00CD70BF"/>
    <w:rPr>
      <w:szCs w:val="24"/>
    </w:rPr>
  </w:style>
  <w:style w:type="paragraph" w:styleId="a9">
    <w:name w:val="header"/>
    <w:basedOn w:val="a"/>
    <w:link w:val="aa"/>
    <w:rsid w:val="00CD70BF"/>
    <w:pPr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D70BF"/>
  </w:style>
  <w:style w:type="character" w:styleId="ab">
    <w:name w:val="footnote reference"/>
    <w:rsid w:val="00CD70BF"/>
    <w:rPr>
      <w:vertAlign w:val="superscript"/>
    </w:rPr>
  </w:style>
  <w:style w:type="paragraph" w:styleId="ac">
    <w:name w:val="annotation text"/>
    <w:basedOn w:val="a"/>
    <w:link w:val="ad"/>
    <w:rsid w:val="00CD70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D70BF"/>
  </w:style>
  <w:style w:type="paragraph" w:styleId="ae">
    <w:name w:val="annotation subject"/>
    <w:basedOn w:val="ac"/>
    <w:next w:val="ac"/>
    <w:link w:val="af"/>
    <w:rsid w:val="00CD70BF"/>
    <w:pPr>
      <w:jc w:val="both"/>
    </w:pPr>
    <w:rPr>
      <w:b/>
      <w:bCs/>
    </w:rPr>
  </w:style>
  <w:style w:type="character" w:customStyle="1" w:styleId="af">
    <w:name w:val="Тема примечания Знак"/>
    <w:basedOn w:val="ad"/>
    <w:link w:val="ae"/>
    <w:rsid w:val="00CD70BF"/>
    <w:rPr>
      <w:b/>
      <w:bCs/>
    </w:rPr>
  </w:style>
  <w:style w:type="paragraph" w:styleId="af0">
    <w:name w:val="footnote text"/>
    <w:basedOn w:val="a"/>
    <w:link w:val="af1"/>
    <w:rsid w:val="00CD70BF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D70BF"/>
  </w:style>
  <w:style w:type="character" w:styleId="af2">
    <w:name w:val="page number"/>
    <w:basedOn w:val="a0"/>
    <w:rsid w:val="00CD70BF"/>
  </w:style>
  <w:style w:type="paragraph" w:styleId="af3">
    <w:name w:val="footer"/>
    <w:basedOn w:val="a"/>
    <w:link w:val="af4"/>
    <w:uiPriority w:val="99"/>
    <w:rsid w:val="00CD70BF"/>
    <w:pPr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CD70BF"/>
  </w:style>
  <w:style w:type="paragraph" w:styleId="22">
    <w:name w:val="Body Text Indent 2"/>
    <w:basedOn w:val="a"/>
    <w:link w:val="23"/>
    <w:qFormat/>
    <w:rsid w:val="00CD70BF"/>
    <w:pPr>
      <w:ind w:firstLine="709"/>
      <w:jc w:val="both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rsid w:val="00CD70BF"/>
    <w:rPr>
      <w:szCs w:val="24"/>
    </w:rPr>
  </w:style>
  <w:style w:type="paragraph" w:customStyle="1" w:styleId="xl24">
    <w:name w:val="xl24"/>
    <w:basedOn w:val="a"/>
    <w:rsid w:val="00CD70BF"/>
    <w:pPr>
      <w:pBdr>
        <w:left w:val="single" w:sz="4" w:space="9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jc w:val="both"/>
    </w:pPr>
    <w:rPr>
      <w:rFonts w:eastAsia="Arial Unicode MS"/>
      <w:color w:val="0000FF"/>
      <w:sz w:val="16"/>
      <w:szCs w:val="16"/>
    </w:rPr>
  </w:style>
  <w:style w:type="paragraph" w:customStyle="1" w:styleId="xl25">
    <w:name w:val="xl25"/>
    <w:basedOn w:val="a"/>
    <w:rsid w:val="00CD70BF"/>
    <w:pPr>
      <w:pBdr>
        <w:left w:val="single" w:sz="4" w:space="0" w:color="808080"/>
        <w:bottom w:val="double" w:sz="6" w:space="0" w:color="808080"/>
        <w:right w:val="single" w:sz="4" w:space="0" w:color="808080"/>
      </w:pBdr>
      <w:spacing w:before="100" w:beforeAutospacing="1" w:after="100" w:afterAutospacing="1"/>
      <w:jc w:val="both"/>
    </w:pPr>
    <w:rPr>
      <w:rFonts w:eastAsia="Arial Unicode MS"/>
      <w:b/>
      <w:bCs/>
      <w:color w:val="0000FF"/>
      <w:sz w:val="16"/>
      <w:szCs w:val="16"/>
    </w:rPr>
  </w:style>
  <w:style w:type="paragraph" w:customStyle="1" w:styleId="xl26">
    <w:name w:val="xl26"/>
    <w:basedOn w:val="a"/>
    <w:rsid w:val="00CD70BF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Arial Unicode MS"/>
      <w:color w:val="0000FF"/>
      <w:sz w:val="16"/>
      <w:szCs w:val="16"/>
    </w:rPr>
  </w:style>
  <w:style w:type="paragraph" w:customStyle="1" w:styleId="xl27">
    <w:name w:val="xl27"/>
    <w:basedOn w:val="a"/>
    <w:rsid w:val="00CD70BF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Arial Unicode MS"/>
      <w:color w:val="0000FF"/>
      <w:sz w:val="16"/>
      <w:szCs w:val="16"/>
    </w:rPr>
  </w:style>
  <w:style w:type="paragraph" w:customStyle="1" w:styleId="xl28">
    <w:name w:val="xl28"/>
    <w:basedOn w:val="a"/>
    <w:rsid w:val="00CD70B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6"/>
      <w:szCs w:val="16"/>
    </w:rPr>
  </w:style>
  <w:style w:type="paragraph" w:customStyle="1" w:styleId="xl29">
    <w:name w:val="xl29"/>
    <w:basedOn w:val="a"/>
    <w:rsid w:val="00CD70B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6"/>
      <w:szCs w:val="16"/>
    </w:rPr>
  </w:style>
  <w:style w:type="paragraph" w:customStyle="1" w:styleId="xl30">
    <w:name w:val="xl30"/>
    <w:basedOn w:val="a"/>
    <w:rsid w:val="00CD70BF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6"/>
      <w:szCs w:val="16"/>
    </w:rPr>
  </w:style>
  <w:style w:type="paragraph" w:customStyle="1" w:styleId="xl31">
    <w:name w:val="xl31"/>
    <w:basedOn w:val="a"/>
    <w:rsid w:val="00CD70BF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FF"/>
      <w:sz w:val="16"/>
      <w:szCs w:val="16"/>
    </w:rPr>
  </w:style>
  <w:style w:type="paragraph" w:customStyle="1" w:styleId="xl32">
    <w:name w:val="xl32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6"/>
      <w:szCs w:val="16"/>
    </w:rPr>
  </w:style>
  <w:style w:type="paragraph" w:customStyle="1" w:styleId="xl33">
    <w:name w:val="xl33"/>
    <w:basedOn w:val="a"/>
    <w:rsid w:val="00CD70BF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6"/>
      <w:szCs w:val="16"/>
    </w:rPr>
  </w:style>
  <w:style w:type="paragraph" w:customStyle="1" w:styleId="xl34">
    <w:name w:val="xl34"/>
    <w:basedOn w:val="a"/>
    <w:rsid w:val="00CD70BF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FF"/>
      <w:sz w:val="16"/>
      <w:szCs w:val="16"/>
    </w:rPr>
  </w:style>
  <w:style w:type="paragraph" w:customStyle="1" w:styleId="xl35">
    <w:name w:val="xl35"/>
    <w:basedOn w:val="a"/>
    <w:rsid w:val="00CD70BF"/>
    <w:pPr>
      <w:pBdr>
        <w:bottom w:val="double" w:sz="6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FF"/>
      <w:sz w:val="16"/>
      <w:szCs w:val="16"/>
    </w:rPr>
  </w:style>
  <w:style w:type="paragraph" w:customStyle="1" w:styleId="xl36">
    <w:name w:val="xl36"/>
    <w:basedOn w:val="a"/>
    <w:rsid w:val="00CD70BF"/>
    <w:pPr>
      <w:pBdr>
        <w:bottom w:val="double" w:sz="6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sz w:val="20"/>
    </w:rPr>
  </w:style>
  <w:style w:type="paragraph" w:customStyle="1" w:styleId="xl37">
    <w:name w:val="xl37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color w:val="0000FF"/>
      <w:sz w:val="16"/>
      <w:szCs w:val="16"/>
    </w:rPr>
  </w:style>
  <w:style w:type="paragraph" w:customStyle="1" w:styleId="xl38">
    <w:name w:val="xl38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b/>
      <w:bCs/>
      <w:color w:val="0000FF"/>
      <w:sz w:val="16"/>
      <w:szCs w:val="16"/>
    </w:rPr>
  </w:style>
  <w:style w:type="paragraph" w:customStyle="1" w:styleId="xl39">
    <w:name w:val="xl39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color w:val="0000FF"/>
      <w:sz w:val="16"/>
      <w:szCs w:val="16"/>
    </w:rPr>
  </w:style>
  <w:style w:type="paragraph" w:customStyle="1" w:styleId="xl40">
    <w:name w:val="xl40"/>
    <w:basedOn w:val="a"/>
    <w:rsid w:val="00CD70BF"/>
    <w:pPr>
      <w:pBdr>
        <w:bottom w:val="double" w:sz="6" w:space="0" w:color="808080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b/>
      <w:bCs/>
      <w:color w:val="0000FF"/>
      <w:sz w:val="16"/>
      <w:szCs w:val="16"/>
    </w:rPr>
  </w:style>
  <w:style w:type="paragraph" w:customStyle="1" w:styleId="xl41">
    <w:name w:val="xl41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FF"/>
      <w:sz w:val="16"/>
      <w:szCs w:val="16"/>
    </w:rPr>
  </w:style>
  <w:style w:type="paragraph" w:customStyle="1" w:styleId="xl43">
    <w:name w:val="xl43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CD70BF"/>
    <w:pPr>
      <w:pBdr>
        <w:bottom w:val="double" w:sz="6" w:space="0" w:color="808080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CD70BF"/>
    <w:pPr>
      <w:pBdr>
        <w:top w:val="double" w:sz="6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FF"/>
      <w:sz w:val="16"/>
      <w:szCs w:val="16"/>
    </w:rPr>
  </w:style>
  <w:style w:type="paragraph" w:customStyle="1" w:styleId="xl47">
    <w:name w:val="xl47"/>
    <w:basedOn w:val="a"/>
    <w:rsid w:val="00CD70BF"/>
    <w:pPr>
      <w:pBdr>
        <w:top w:val="double" w:sz="6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sz w:val="20"/>
    </w:rPr>
  </w:style>
  <w:style w:type="paragraph" w:customStyle="1" w:styleId="xl48">
    <w:name w:val="xl48"/>
    <w:basedOn w:val="a"/>
    <w:rsid w:val="00CD70BF"/>
    <w:pPr>
      <w:pBdr>
        <w:top w:val="double" w:sz="6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FF"/>
      <w:sz w:val="16"/>
      <w:szCs w:val="16"/>
    </w:rPr>
  </w:style>
  <w:style w:type="paragraph" w:styleId="31">
    <w:name w:val="Body Text Indent 3"/>
    <w:basedOn w:val="a"/>
    <w:link w:val="32"/>
    <w:qFormat/>
    <w:rsid w:val="00CD70BF"/>
    <w:pPr>
      <w:ind w:firstLine="709"/>
      <w:jc w:val="both"/>
    </w:pPr>
    <w:rPr>
      <w:i/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rsid w:val="00CD70BF"/>
    <w:rPr>
      <w:i/>
      <w:color w:val="000000"/>
      <w:szCs w:val="24"/>
    </w:rPr>
  </w:style>
  <w:style w:type="paragraph" w:styleId="24">
    <w:name w:val="Body Text 2"/>
    <w:basedOn w:val="a"/>
    <w:link w:val="25"/>
    <w:rsid w:val="00CD70BF"/>
    <w:pPr>
      <w:jc w:val="both"/>
    </w:pPr>
    <w:rPr>
      <w:color w:val="0000FF"/>
      <w:sz w:val="20"/>
    </w:rPr>
  </w:style>
  <w:style w:type="character" w:customStyle="1" w:styleId="25">
    <w:name w:val="Основной текст 2 Знак"/>
    <w:basedOn w:val="a0"/>
    <w:link w:val="24"/>
    <w:rsid w:val="00CD70BF"/>
    <w:rPr>
      <w:color w:val="0000FF"/>
      <w:szCs w:val="24"/>
    </w:rPr>
  </w:style>
  <w:style w:type="paragraph" w:customStyle="1" w:styleId="xl42">
    <w:name w:val="xl42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6"/>
      <w:szCs w:val="16"/>
    </w:rPr>
  </w:style>
  <w:style w:type="paragraph" w:customStyle="1" w:styleId="xl49">
    <w:name w:val="xl49"/>
    <w:basedOn w:val="a"/>
    <w:rsid w:val="00CD70BF"/>
    <w:pPr>
      <w:pBdr>
        <w:bottom w:val="double" w:sz="6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sz w:val="20"/>
    </w:rPr>
  </w:style>
  <w:style w:type="paragraph" w:customStyle="1" w:styleId="xl50">
    <w:name w:val="xl50"/>
    <w:basedOn w:val="a"/>
    <w:rsid w:val="00CD70BF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6"/>
      <w:szCs w:val="16"/>
    </w:rPr>
  </w:style>
  <w:style w:type="paragraph" w:customStyle="1" w:styleId="xl51">
    <w:name w:val="xl51"/>
    <w:basedOn w:val="a"/>
    <w:rsid w:val="00CD70BF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FF"/>
      <w:sz w:val="16"/>
      <w:szCs w:val="16"/>
    </w:rPr>
  </w:style>
  <w:style w:type="paragraph" w:styleId="33">
    <w:name w:val="Body Text 3"/>
    <w:basedOn w:val="a"/>
    <w:link w:val="34"/>
    <w:rsid w:val="00CD70BF"/>
    <w:pPr>
      <w:jc w:val="both"/>
    </w:pPr>
    <w:rPr>
      <w:color w:val="0000FF"/>
      <w:sz w:val="20"/>
    </w:rPr>
  </w:style>
  <w:style w:type="character" w:customStyle="1" w:styleId="34">
    <w:name w:val="Основной текст 3 Знак"/>
    <w:basedOn w:val="a0"/>
    <w:link w:val="33"/>
    <w:rsid w:val="00CD70BF"/>
    <w:rPr>
      <w:color w:val="0000FF"/>
      <w:szCs w:val="24"/>
    </w:rPr>
  </w:style>
  <w:style w:type="paragraph" w:customStyle="1" w:styleId="xl52">
    <w:name w:val="xl52"/>
    <w:basedOn w:val="a"/>
    <w:rsid w:val="00CD70BF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a"/>
    <w:rsid w:val="00CD70BF"/>
    <w:pPr>
      <w:pBdr>
        <w:left w:val="single" w:sz="8" w:space="9" w:color="808080"/>
        <w:bottom w:val="single" w:sz="12" w:space="0" w:color="808080"/>
        <w:right w:val="single" w:sz="8" w:space="0" w:color="808080"/>
      </w:pBdr>
      <w:spacing w:before="100" w:beforeAutospacing="1" w:after="100" w:afterAutospacing="1"/>
      <w:ind w:firstLineChars="100" w:firstLine="100"/>
      <w:jc w:val="both"/>
      <w:textAlignment w:val="top"/>
    </w:pPr>
    <w:rPr>
      <w:rFonts w:eastAsia="Arial Unicode MS"/>
      <w:b/>
      <w:bCs/>
      <w:color w:val="000000"/>
      <w:sz w:val="16"/>
      <w:szCs w:val="16"/>
    </w:rPr>
  </w:style>
  <w:style w:type="paragraph" w:customStyle="1" w:styleId="xl54">
    <w:name w:val="xl54"/>
    <w:basedOn w:val="a"/>
    <w:rsid w:val="00CD70BF"/>
    <w:pPr>
      <w:pBdr>
        <w:top w:val="single" w:sz="12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55">
    <w:name w:val="xl55"/>
    <w:basedOn w:val="a"/>
    <w:rsid w:val="00CD70BF"/>
    <w:pPr>
      <w:pBdr>
        <w:top w:val="single" w:sz="12" w:space="0" w:color="808080"/>
        <w:bottom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56">
    <w:name w:val="xl56"/>
    <w:basedOn w:val="a"/>
    <w:rsid w:val="00CD70BF"/>
    <w:pPr>
      <w:pBdr>
        <w:top w:val="single" w:sz="12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57">
    <w:name w:val="xl57"/>
    <w:basedOn w:val="a"/>
    <w:rsid w:val="00CD70BF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ind w:firstLineChars="100" w:firstLine="100"/>
      <w:jc w:val="both"/>
      <w:textAlignment w:val="top"/>
    </w:pPr>
    <w:rPr>
      <w:rFonts w:eastAsia="Arial Unicode MS"/>
      <w:b/>
      <w:bCs/>
      <w:color w:val="000000"/>
      <w:sz w:val="16"/>
      <w:szCs w:val="16"/>
    </w:rPr>
  </w:style>
  <w:style w:type="paragraph" w:customStyle="1" w:styleId="xl58">
    <w:name w:val="xl58"/>
    <w:basedOn w:val="a"/>
    <w:rsid w:val="00CD70BF"/>
    <w:pPr>
      <w:pBdr>
        <w:bottom w:val="single" w:sz="12" w:space="0" w:color="808080"/>
        <w:right w:val="single" w:sz="8" w:space="0" w:color="808080"/>
      </w:pBdr>
      <w:spacing w:before="100" w:beforeAutospacing="1" w:after="100" w:afterAutospacing="1"/>
      <w:ind w:firstLineChars="100" w:firstLine="100"/>
      <w:jc w:val="both"/>
      <w:textAlignment w:val="top"/>
    </w:pPr>
    <w:rPr>
      <w:rFonts w:eastAsia="Arial Unicode MS"/>
      <w:b/>
      <w:bCs/>
      <w:color w:val="000000"/>
      <w:sz w:val="16"/>
      <w:szCs w:val="16"/>
    </w:rPr>
  </w:style>
  <w:style w:type="paragraph" w:customStyle="1" w:styleId="xl59">
    <w:name w:val="xl59"/>
    <w:basedOn w:val="a"/>
    <w:rsid w:val="00CD70BF"/>
    <w:pPr>
      <w:pBdr>
        <w:top w:val="single" w:sz="8" w:space="0" w:color="808080"/>
        <w:left w:val="single" w:sz="8" w:space="0" w:color="808080"/>
        <w:right w:val="single" w:sz="8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16"/>
      <w:szCs w:val="16"/>
    </w:rPr>
  </w:style>
  <w:style w:type="paragraph" w:customStyle="1" w:styleId="xl60">
    <w:name w:val="xl60"/>
    <w:basedOn w:val="a"/>
    <w:rsid w:val="00CD70BF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16"/>
      <w:szCs w:val="16"/>
    </w:rPr>
  </w:style>
  <w:style w:type="paragraph" w:customStyle="1" w:styleId="xl61">
    <w:name w:val="xl61"/>
    <w:basedOn w:val="a"/>
    <w:rsid w:val="00CD70BF"/>
    <w:pPr>
      <w:pBdr>
        <w:bottom w:val="double" w:sz="6" w:space="0" w:color="808080"/>
        <w:right w:val="single" w:sz="8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CD70BF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18"/>
      <w:szCs w:val="18"/>
    </w:rPr>
  </w:style>
  <w:style w:type="paragraph" w:customStyle="1" w:styleId="xl63">
    <w:name w:val="xl63"/>
    <w:basedOn w:val="a"/>
    <w:rsid w:val="00CD70BF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right"/>
    </w:pPr>
    <w:rPr>
      <w:rFonts w:eastAsia="Arial Unicode MS"/>
      <w:color w:val="000000"/>
      <w:sz w:val="18"/>
      <w:szCs w:val="18"/>
    </w:rPr>
  </w:style>
  <w:style w:type="paragraph" w:customStyle="1" w:styleId="xl64">
    <w:name w:val="xl64"/>
    <w:basedOn w:val="a"/>
    <w:rsid w:val="00CD70BF"/>
    <w:pPr>
      <w:pBdr>
        <w:bottom w:val="double" w:sz="6" w:space="0" w:color="808080"/>
        <w:right w:val="single" w:sz="8" w:space="0" w:color="808080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D70BF"/>
    <w:pPr>
      <w:pBdr>
        <w:bottom w:val="single" w:sz="12" w:space="0" w:color="808080"/>
        <w:right w:val="single" w:sz="8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CD70BF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00"/>
      <w:sz w:val="16"/>
      <w:szCs w:val="16"/>
    </w:rPr>
  </w:style>
  <w:style w:type="character" w:styleId="af5">
    <w:name w:val="Hyperlink"/>
    <w:rsid w:val="00CD70BF"/>
    <w:rPr>
      <w:color w:val="0000FF"/>
      <w:u w:val="single"/>
    </w:rPr>
  </w:style>
  <w:style w:type="character" w:styleId="af6">
    <w:name w:val="Emphasis"/>
    <w:qFormat/>
    <w:rsid w:val="00CD70BF"/>
    <w:rPr>
      <w:i/>
      <w:iCs/>
    </w:rPr>
  </w:style>
  <w:style w:type="paragraph" w:customStyle="1" w:styleId="71">
    <w:name w:val="Заголовок 71"/>
    <w:basedOn w:val="13"/>
    <w:next w:val="13"/>
    <w:rsid w:val="00CD70BF"/>
    <w:pPr>
      <w:keepNext/>
      <w:widowControl w:val="0"/>
      <w:spacing w:line="300" w:lineRule="auto"/>
      <w:ind w:firstLine="540"/>
      <w:jc w:val="center"/>
    </w:pPr>
    <w:rPr>
      <w:b/>
      <w:sz w:val="28"/>
    </w:rPr>
  </w:style>
  <w:style w:type="character" w:styleId="af7">
    <w:name w:val="annotation reference"/>
    <w:rsid w:val="00CD70BF"/>
    <w:rPr>
      <w:sz w:val="16"/>
      <w:szCs w:val="16"/>
    </w:rPr>
  </w:style>
  <w:style w:type="table" w:styleId="af8">
    <w:name w:val="Table Grid"/>
    <w:basedOn w:val="a1"/>
    <w:rsid w:val="00CD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-paragrahinNotes">
    <w:name w:val="ABC - paragrah in Notes"/>
    <w:link w:val="ABC-paragrahinNotesChar1"/>
    <w:rsid w:val="00CD70BF"/>
    <w:pPr>
      <w:spacing w:after="240"/>
      <w:jc w:val="both"/>
    </w:pPr>
    <w:rPr>
      <w:rFonts w:ascii="Arial" w:hAnsi="Arial"/>
      <w:sz w:val="18"/>
      <w:lang w:val="en-GB" w:eastAsia="en-US"/>
    </w:rPr>
  </w:style>
  <w:style w:type="character" w:customStyle="1" w:styleId="ABC-paragrahinNotesChar1">
    <w:name w:val="ABC - paragrah in Notes Char1"/>
    <w:link w:val="ABC-paragrahinNotes"/>
    <w:rsid w:val="00CD70BF"/>
    <w:rPr>
      <w:rFonts w:ascii="Arial" w:hAnsi="Arial"/>
      <w:sz w:val="18"/>
      <w:lang w:val="en-GB" w:eastAsia="en-US"/>
    </w:rPr>
  </w:style>
  <w:style w:type="character" w:customStyle="1" w:styleId="Normal">
    <w:name w:val="Normal Знак"/>
    <w:link w:val="13"/>
    <w:rsid w:val="00CD70BF"/>
    <w:rPr>
      <w:snapToGrid w:val="0"/>
    </w:rPr>
  </w:style>
  <w:style w:type="paragraph" w:customStyle="1" w:styleId="26">
    <w:name w:val="Обычный2"/>
    <w:basedOn w:val="a"/>
    <w:rsid w:val="00CD70BF"/>
    <w:pPr>
      <w:snapToGrid w:val="0"/>
      <w:jc w:val="both"/>
    </w:pPr>
    <w:rPr>
      <w:sz w:val="20"/>
      <w:szCs w:val="20"/>
    </w:rPr>
  </w:style>
  <w:style w:type="paragraph" w:styleId="af9">
    <w:name w:val="Document Map"/>
    <w:basedOn w:val="a"/>
    <w:link w:val="afa"/>
    <w:rsid w:val="00CD70BF"/>
    <w:pPr>
      <w:shd w:val="clear" w:color="auto" w:fill="000080"/>
      <w:jc w:val="both"/>
    </w:pPr>
    <w:rPr>
      <w:rFonts w:ascii="Trebuchet MS" w:hAnsi="Trebuchet MS" w:cs="Tahoma"/>
      <w:sz w:val="16"/>
      <w:szCs w:val="20"/>
    </w:rPr>
  </w:style>
  <w:style w:type="character" w:customStyle="1" w:styleId="afa">
    <w:name w:val="Схема документа Знак"/>
    <w:basedOn w:val="a0"/>
    <w:link w:val="af9"/>
    <w:rsid w:val="00CD70BF"/>
    <w:rPr>
      <w:rFonts w:ascii="Trebuchet MS" w:hAnsi="Trebuchet MS" w:cs="Tahoma"/>
      <w:sz w:val="16"/>
      <w:shd w:val="clear" w:color="auto" w:fill="000080"/>
    </w:rPr>
  </w:style>
  <w:style w:type="paragraph" w:styleId="afb">
    <w:name w:val="toa heading"/>
    <w:basedOn w:val="a"/>
    <w:next w:val="a"/>
    <w:rsid w:val="00CD70BF"/>
    <w:pPr>
      <w:spacing w:before="120"/>
      <w:jc w:val="both"/>
    </w:pPr>
    <w:rPr>
      <w:rFonts w:ascii="Arial" w:hAnsi="Arial" w:cs="Arial"/>
      <w:b/>
      <w:bCs/>
      <w:sz w:val="20"/>
    </w:rPr>
  </w:style>
  <w:style w:type="character" w:styleId="afc">
    <w:name w:val="endnote reference"/>
    <w:rsid w:val="00CD70BF"/>
    <w:rPr>
      <w:vertAlign w:val="superscript"/>
    </w:rPr>
  </w:style>
  <w:style w:type="paragraph" w:styleId="afd">
    <w:name w:val="caption"/>
    <w:basedOn w:val="a"/>
    <w:next w:val="a"/>
    <w:qFormat/>
    <w:rsid w:val="00CD70BF"/>
    <w:pPr>
      <w:jc w:val="both"/>
    </w:pPr>
    <w:rPr>
      <w:b/>
      <w:bCs/>
      <w:sz w:val="20"/>
      <w:szCs w:val="20"/>
    </w:rPr>
  </w:style>
  <w:style w:type="paragraph" w:styleId="14">
    <w:name w:val="toc 1"/>
    <w:basedOn w:val="a"/>
    <w:next w:val="a"/>
    <w:autoRedefine/>
    <w:rsid w:val="00CD70BF"/>
    <w:pPr>
      <w:jc w:val="both"/>
    </w:pPr>
    <w:rPr>
      <w:sz w:val="20"/>
    </w:rPr>
  </w:style>
  <w:style w:type="paragraph" w:styleId="27">
    <w:name w:val="toc 2"/>
    <w:basedOn w:val="a"/>
    <w:next w:val="a"/>
    <w:autoRedefine/>
    <w:rsid w:val="00CD70BF"/>
    <w:pPr>
      <w:ind w:left="240"/>
      <w:jc w:val="both"/>
    </w:pPr>
    <w:rPr>
      <w:sz w:val="20"/>
    </w:rPr>
  </w:style>
  <w:style w:type="paragraph" w:styleId="35">
    <w:name w:val="toc 3"/>
    <w:basedOn w:val="a"/>
    <w:next w:val="a"/>
    <w:autoRedefine/>
    <w:rsid w:val="00CD70BF"/>
    <w:pPr>
      <w:ind w:left="480"/>
      <w:jc w:val="both"/>
    </w:pPr>
    <w:rPr>
      <w:sz w:val="20"/>
    </w:rPr>
  </w:style>
  <w:style w:type="paragraph" w:styleId="41">
    <w:name w:val="toc 4"/>
    <w:basedOn w:val="a"/>
    <w:next w:val="a"/>
    <w:autoRedefine/>
    <w:rsid w:val="00CD70BF"/>
    <w:pPr>
      <w:ind w:left="720"/>
      <w:jc w:val="both"/>
    </w:pPr>
    <w:rPr>
      <w:sz w:val="20"/>
    </w:rPr>
  </w:style>
  <w:style w:type="paragraph" w:styleId="51">
    <w:name w:val="toc 5"/>
    <w:basedOn w:val="a"/>
    <w:next w:val="a"/>
    <w:autoRedefine/>
    <w:rsid w:val="00CD70BF"/>
    <w:pPr>
      <w:ind w:left="960"/>
      <w:jc w:val="both"/>
    </w:pPr>
    <w:rPr>
      <w:sz w:val="20"/>
    </w:rPr>
  </w:style>
  <w:style w:type="paragraph" w:styleId="61">
    <w:name w:val="toc 6"/>
    <w:basedOn w:val="a"/>
    <w:next w:val="a"/>
    <w:autoRedefine/>
    <w:rsid w:val="00CD70BF"/>
    <w:pPr>
      <w:ind w:left="1200"/>
      <w:jc w:val="both"/>
    </w:pPr>
    <w:rPr>
      <w:sz w:val="20"/>
    </w:rPr>
  </w:style>
  <w:style w:type="paragraph" w:styleId="72">
    <w:name w:val="toc 7"/>
    <w:basedOn w:val="a"/>
    <w:next w:val="a"/>
    <w:autoRedefine/>
    <w:rsid w:val="00CD70BF"/>
    <w:pPr>
      <w:ind w:left="1440"/>
      <w:jc w:val="both"/>
    </w:pPr>
    <w:rPr>
      <w:sz w:val="20"/>
    </w:rPr>
  </w:style>
  <w:style w:type="paragraph" w:styleId="81">
    <w:name w:val="toc 8"/>
    <w:basedOn w:val="a"/>
    <w:next w:val="a"/>
    <w:autoRedefine/>
    <w:rsid w:val="00CD70BF"/>
    <w:pPr>
      <w:ind w:left="1680"/>
      <w:jc w:val="both"/>
    </w:pPr>
    <w:rPr>
      <w:sz w:val="20"/>
    </w:rPr>
  </w:style>
  <w:style w:type="paragraph" w:styleId="91">
    <w:name w:val="toc 9"/>
    <w:basedOn w:val="a"/>
    <w:next w:val="a"/>
    <w:autoRedefine/>
    <w:rsid w:val="00CD70BF"/>
    <w:pPr>
      <w:ind w:left="1920"/>
      <w:jc w:val="both"/>
    </w:pPr>
    <w:rPr>
      <w:sz w:val="20"/>
    </w:rPr>
  </w:style>
  <w:style w:type="paragraph" w:styleId="afe">
    <w:name w:val="table of figures"/>
    <w:basedOn w:val="a"/>
    <w:next w:val="a"/>
    <w:rsid w:val="00CD70BF"/>
    <w:pPr>
      <w:jc w:val="both"/>
    </w:pPr>
    <w:rPr>
      <w:sz w:val="20"/>
    </w:rPr>
  </w:style>
  <w:style w:type="paragraph" w:styleId="aff">
    <w:name w:val="table of authorities"/>
    <w:basedOn w:val="a"/>
    <w:next w:val="a"/>
    <w:rsid w:val="00CD70BF"/>
    <w:pPr>
      <w:ind w:left="240" w:hanging="240"/>
      <w:jc w:val="both"/>
    </w:pPr>
    <w:rPr>
      <w:sz w:val="20"/>
    </w:rPr>
  </w:style>
  <w:style w:type="paragraph" w:styleId="aff0">
    <w:name w:val="endnote text"/>
    <w:basedOn w:val="a"/>
    <w:link w:val="aff1"/>
    <w:rsid w:val="00CD70BF"/>
    <w:pPr>
      <w:jc w:val="both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D70BF"/>
  </w:style>
  <w:style w:type="paragraph" w:styleId="aff2">
    <w:name w:val="macro"/>
    <w:link w:val="aff3"/>
    <w:rsid w:val="00CD70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3">
    <w:name w:val="Текст макроса Знак"/>
    <w:basedOn w:val="a0"/>
    <w:link w:val="aff2"/>
    <w:rsid w:val="00CD70BF"/>
    <w:rPr>
      <w:rFonts w:ascii="Courier New" w:hAnsi="Courier New" w:cs="Courier New"/>
    </w:rPr>
  </w:style>
  <w:style w:type="paragraph" w:styleId="15">
    <w:name w:val="index 1"/>
    <w:basedOn w:val="a"/>
    <w:next w:val="a"/>
    <w:autoRedefine/>
    <w:rsid w:val="00CD70BF"/>
    <w:pPr>
      <w:ind w:left="240" w:hanging="240"/>
      <w:jc w:val="both"/>
    </w:pPr>
    <w:rPr>
      <w:sz w:val="20"/>
    </w:rPr>
  </w:style>
  <w:style w:type="paragraph" w:styleId="aff4">
    <w:name w:val="index heading"/>
    <w:basedOn w:val="a"/>
    <w:next w:val="15"/>
    <w:rsid w:val="00CD70BF"/>
    <w:pPr>
      <w:jc w:val="both"/>
    </w:pPr>
    <w:rPr>
      <w:rFonts w:ascii="Arial" w:hAnsi="Arial" w:cs="Arial"/>
      <w:b/>
      <w:bCs/>
      <w:sz w:val="20"/>
    </w:rPr>
  </w:style>
  <w:style w:type="paragraph" w:styleId="28">
    <w:name w:val="index 2"/>
    <w:basedOn w:val="a"/>
    <w:next w:val="a"/>
    <w:autoRedefine/>
    <w:rsid w:val="00CD70BF"/>
    <w:pPr>
      <w:ind w:left="480" w:hanging="240"/>
      <w:jc w:val="both"/>
    </w:pPr>
    <w:rPr>
      <w:sz w:val="20"/>
    </w:rPr>
  </w:style>
  <w:style w:type="paragraph" w:styleId="36">
    <w:name w:val="index 3"/>
    <w:basedOn w:val="a"/>
    <w:next w:val="a"/>
    <w:autoRedefine/>
    <w:rsid w:val="00CD70BF"/>
    <w:pPr>
      <w:ind w:left="720" w:hanging="240"/>
      <w:jc w:val="both"/>
    </w:pPr>
    <w:rPr>
      <w:sz w:val="20"/>
    </w:rPr>
  </w:style>
  <w:style w:type="paragraph" w:styleId="42">
    <w:name w:val="index 4"/>
    <w:basedOn w:val="a"/>
    <w:next w:val="a"/>
    <w:autoRedefine/>
    <w:rsid w:val="00CD70BF"/>
    <w:pPr>
      <w:ind w:left="960" w:hanging="240"/>
      <w:jc w:val="both"/>
    </w:pPr>
    <w:rPr>
      <w:sz w:val="20"/>
    </w:rPr>
  </w:style>
  <w:style w:type="paragraph" w:styleId="52">
    <w:name w:val="index 5"/>
    <w:basedOn w:val="a"/>
    <w:next w:val="a"/>
    <w:autoRedefine/>
    <w:rsid w:val="00CD70BF"/>
    <w:pPr>
      <w:ind w:left="1200" w:hanging="240"/>
      <w:jc w:val="both"/>
    </w:pPr>
    <w:rPr>
      <w:sz w:val="20"/>
    </w:rPr>
  </w:style>
  <w:style w:type="paragraph" w:styleId="62">
    <w:name w:val="index 6"/>
    <w:basedOn w:val="a"/>
    <w:next w:val="a"/>
    <w:autoRedefine/>
    <w:rsid w:val="00CD70BF"/>
    <w:pPr>
      <w:ind w:left="1440" w:hanging="240"/>
      <w:jc w:val="both"/>
    </w:pPr>
    <w:rPr>
      <w:sz w:val="20"/>
    </w:rPr>
  </w:style>
  <w:style w:type="paragraph" w:styleId="73">
    <w:name w:val="index 7"/>
    <w:basedOn w:val="a"/>
    <w:next w:val="a"/>
    <w:autoRedefine/>
    <w:rsid w:val="00CD70BF"/>
    <w:pPr>
      <w:ind w:left="1680" w:hanging="240"/>
      <w:jc w:val="both"/>
    </w:pPr>
    <w:rPr>
      <w:sz w:val="20"/>
    </w:rPr>
  </w:style>
  <w:style w:type="paragraph" w:styleId="82">
    <w:name w:val="index 8"/>
    <w:basedOn w:val="a"/>
    <w:next w:val="a"/>
    <w:autoRedefine/>
    <w:rsid w:val="00CD70BF"/>
    <w:pPr>
      <w:ind w:left="1920" w:hanging="240"/>
      <w:jc w:val="both"/>
    </w:pPr>
    <w:rPr>
      <w:sz w:val="20"/>
    </w:rPr>
  </w:style>
  <w:style w:type="paragraph" w:styleId="92">
    <w:name w:val="index 9"/>
    <w:basedOn w:val="a"/>
    <w:next w:val="a"/>
    <w:autoRedefine/>
    <w:rsid w:val="00CD70BF"/>
    <w:pPr>
      <w:ind w:left="2160" w:hanging="240"/>
      <w:jc w:val="both"/>
    </w:pPr>
    <w:rPr>
      <w:sz w:val="20"/>
    </w:rPr>
  </w:style>
  <w:style w:type="table" w:customStyle="1" w:styleId="aff5">
    <w:name w:val="АУДИТ"/>
    <w:basedOn w:val="a1"/>
    <w:rsid w:val="00CD70BF"/>
    <w:pPr>
      <w:jc w:val="right"/>
    </w:pPr>
    <w:rPr>
      <w:sz w:val="16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vAlign w:val="center"/>
    </w:tcPr>
    <w:tblStylePr w:type="firstRow">
      <w:rPr>
        <w:rFonts w:ascii="Times New Roman" w:hAnsi="Times New Roman"/>
        <w:b/>
        <w:sz w:val="16"/>
      </w:r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/>
        <w:wordWrap/>
      </w:pPr>
      <w:rPr>
        <w:b/>
      </w:rPr>
    </w:tblStylePr>
    <w:tblStylePr w:type="lastCol">
      <w:pPr>
        <w:jc w:val="left"/>
      </w:pPr>
    </w:tblStylePr>
  </w:style>
  <w:style w:type="table" w:styleId="-1">
    <w:name w:val="Table Web 1"/>
    <w:basedOn w:val="a1"/>
    <w:rsid w:val="00CD70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CD70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1"/>
    <w:rsid w:val="00CD70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rsid w:val="00CD70BF"/>
    <w:rPr>
      <w:snapToGrid w:val="0"/>
    </w:rPr>
  </w:style>
  <w:style w:type="paragraph" w:customStyle="1" w:styleId="Style3">
    <w:name w:val="Style3"/>
    <w:basedOn w:val="a"/>
    <w:rsid w:val="00CD70BF"/>
    <w:pPr>
      <w:widowControl w:val="0"/>
      <w:autoSpaceDE w:val="0"/>
      <w:autoSpaceDN w:val="0"/>
      <w:adjustRightInd w:val="0"/>
      <w:spacing w:line="228" w:lineRule="exact"/>
      <w:ind w:firstLine="709"/>
      <w:jc w:val="both"/>
    </w:pPr>
    <w:rPr>
      <w:rFonts w:ascii="Franklin Gothic Book" w:hAnsi="Franklin Gothic Book"/>
    </w:rPr>
  </w:style>
  <w:style w:type="paragraph" w:customStyle="1" w:styleId="Default">
    <w:name w:val="Default"/>
    <w:rsid w:val="00CD70BF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D70BF"/>
  </w:style>
  <w:style w:type="paragraph" w:styleId="aff6">
    <w:name w:val="List Paragraph"/>
    <w:basedOn w:val="a"/>
    <w:uiPriority w:val="34"/>
    <w:qFormat/>
    <w:rsid w:val="00BE4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1223-9EB4-43FF-AC7B-4CFBD3FB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ТОО"НАК"ЦЕНТРАУДИТ"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Скалинская  Ольга Алексеевна</dc:creator>
  <cp:lastModifiedBy>Сарбасова Асем Кенжебаевна</cp:lastModifiedBy>
  <cp:revision>4</cp:revision>
  <cp:lastPrinted>2015-06-04T10:28:00Z</cp:lastPrinted>
  <dcterms:created xsi:type="dcterms:W3CDTF">2015-08-03T02:56:00Z</dcterms:created>
  <dcterms:modified xsi:type="dcterms:W3CDTF">2015-08-03T03:42:00Z</dcterms:modified>
</cp:coreProperties>
</file>