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79D" w14:textId="3DD9E40A" w:rsidR="000E12BC" w:rsidRPr="005978D2" w:rsidRDefault="003860FD" w:rsidP="00F66E0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7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итогах деятельности по предоставлению регулируемых услуг за </w:t>
      </w:r>
      <w:r w:rsidR="00672D53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545C4A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утвержденной тарифной сметы </w:t>
      </w:r>
      <w:r w:rsidR="00672D53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</w:t>
      </w:r>
      <w:r w:rsidR="00A5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2D53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31.01.202</w:t>
      </w:r>
      <w:r w:rsidR="00A5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2D53"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8452012" w14:textId="77777777" w:rsidR="00F16AF3" w:rsidRPr="005978D2" w:rsidRDefault="00F16AF3" w:rsidP="00F66E0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525E3A82" w:rsidR="007921BF" w:rsidRPr="005978D2" w:rsidRDefault="00107566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по предоставлению регулируемых услуг за </w:t>
      </w:r>
      <w:r w:rsidR="00545C4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тарифной</w:t>
      </w:r>
      <w:r w:rsidR="00545C4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с 01.02.202</w:t>
      </w:r>
      <w:r w:rsidR="00A555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C4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31.01.202</w:t>
      </w:r>
      <w:r w:rsidR="00A555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C4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(тарифный период) и 202</w:t>
      </w:r>
      <w:r w:rsidR="00A555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21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AB620" w14:textId="272B1D4B" w:rsidR="005978D2" w:rsidRPr="005978D2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инвестиционных программ.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нвестиционная программа 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тарифный </w:t>
      </w:r>
      <w:r w:rsidR="00D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выполнена на </w:t>
      </w:r>
      <w:r w:rsidR="00C64CAB" w:rsidRPr="00C6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1 667, 06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AD1893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сумму </w:t>
      </w:r>
      <w:r w:rsidR="00C64CAB" w:rsidRPr="00AF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207,064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тенге 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которой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BE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выражении выполнение мероприятий составило 100%. Из общей суммы фактически выполненных мероприятий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тарифного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04DBE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это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«Модернизация системы теплоснабжения города Усть-Каменогорска» по кредитному договору с ЕБРР; 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004DBE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и 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тепловых сетей и сооружений на них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12,4% - перенесенные мероприятия; 9</w:t>
      </w:r>
      <w:r w:rsidR="00C64CA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,9%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CA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направленные на снижение негативного воздействия на окружающую среду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; 9,6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004DBE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котельного оборудования и оборудования технологических процессов производства тепловой энергии,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мероприятия,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электроснабжению производственных объектов, ремонту приборов и автоматики,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C64CA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4CA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устаревшего и приобретение нового оборудования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; 0,2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% - разработка ПСД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8D2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74AE2E" w14:textId="75F80FF1" w:rsidR="009A5047" w:rsidRPr="005978D2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неаудированному «Отчету о совокупной прибыли за год, заканчивающийся 31 декабря 20</w:t>
      </w:r>
      <w:r w:rsidR="00CC2C5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суммарный доход составил  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>10239,422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тг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КПН 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>10279,599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тг.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убыток предприятия составил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>40,177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50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.тг.</w:t>
      </w:r>
    </w:p>
    <w:p w14:paraId="0C6C717B" w14:textId="3F0AE086" w:rsidR="00324914" w:rsidRPr="005978D2" w:rsidRDefault="00855EDA" w:rsidP="00F66E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EA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тарифный год</w:t>
      </w: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E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>2017,38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практически на уровне, утвержденном в тарифной смете. </w:t>
      </w:r>
      <w:r w:rsidR="00E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составляет всего </w:t>
      </w:r>
      <w:r w:rsidR="00707A28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 w:rsidR="00EA7D5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CADA1DA" w14:textId="5B07C2B9" w:rsidR="00A46194" w:rsidRPr="005978D2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</w:t>
      </w:r>
      <w:r w:rsidR="0032491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D1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надлежащим качеством. </w:t>
      </w:r>
    </w:p>
    <w:p w14:paraId="5C270973" w14:textId="5DE85867" w:rsidR="008E64AA" w:rsidRPr="005978D2" w:rsidRDefault="008E64A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теплоносителя в систему отопления б</w:t>
      </w:r>
      <w:r w:rsidR="00855E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E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фактической   температуры наружного воздуха</w:t>
      </w:r>
      <w:r w:rsidR="00BC3D1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</w:t>
      </w:r>
      <w:r w:rsidR="0092640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491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40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перерасчёт стоимости услуг по отоплению </w:t>
      </w:r>
      <w:r w:rsidR="0092640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потребителям, не имеющим общедомовые приборы учета. Сумма перерасчета составила</w:t>
      </w:r>
      <w:r w:rsid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128,</w:t>
      </w:r>
      <w:r w:rsid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B451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BC3D1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  <w:r w:rsidR="002B4514" w:rsidRP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BA7" w:rsidRPr="00EA2BA7">
        <w:rPr>
          <w:rFonts w:eastAsiaTheme="minorEastAsia"/>
          <w:color w:val="002060"/>
          <w:kern w:val="24"/>
          <w:sz w:val="38"/>
          <w:szCs w:val="38"/>
        </w:rPr>
        <w:t xml:space="preserve"> </w:t>
      </w:r>
      <w:r w:rsidR="00EA2BA7" w:rsidRP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по качеству предоставляемых услуг за период с 26.11.22-01.12.22гг. физическим лицам, присоединенным к источнику ТОО «Усть-Каменогорская ТЭЦ», составил 24</w:t>
      </w:r>
      <w:r w:rsid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BA7" w:rsidRP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A2BA7" w:rsidRP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(с НДС)</w:t>
      </w:r>
      <w:r w:rsidR="00EA2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27849" w14:textId="7A7D16CB" w:rsidR="00855EDA" w:rsidRPr="00AF07AC" w:rsidRDefault="00855EDA" w:rsidP="00E12E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D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Центр персонального обслуживания поступило 71 955 обращений (около 5 996 обращений в месяц). Так же Call-центр АО «УКТС» принял 390 221 звонков (более 32 518 обращений в месяц). Принято 48 945 показаний приборов учета на круглосуточный автоответчик. В информационной базе зарегистрировано 17 829 потребителей с электронными адресами. Для удобства потребителей АО «УК ТС» в абонентском отделе КГП на ПХВ «ӨСКЕМЕН-ВОДОКАНАЛ», по адресу пр. Шәкәрім, 180</w:t>
      </w:r>
      <w:r w:rsid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возобновило прием потребителей по вопросам теплоснабжения.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г. в мобильном приложении «УК ТС личный кабинет» и на сайте ukteplo.kz добавлена функция на получение акта сверки для физических лиц. 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2022 г. поступило 11 благодарностей на качество работы сотрудников и 123 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теплоснабжению объектов, по всем был проведен анализ, выявлены причины возникновения и проведены корректирующие действия. Анализ показал, что причины обращений находятся за границами эксплуатационной ответственности АО «УК ТС». Проводились выездные совещания на объекты, имеющие проблемы по подготовке к отопительному сезону. По результатам анкетирования, качеством обслуживания удовлетворены 99-98% потребителей (населения и юридических лиц соответственно), а качеством теплоснабжения – 99-99% соответственно. </w:t>
      </w:r>
      <w:r w:rsidR="007F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предприятия в социальных сетях Instagram и Facebook освещает деятельность предприятия, размещается информация по отключениям горячей воды, вакансиях и т.д. Данные за 2022 год: количество изданных публикации – 217; количество подписчиков – 12 539 человек. Начиная с января 2022 года по 01 января 2023 года отвечено на 1 528 </w:t>
      </w:r>
      <w:r w:rsidR="00E12E54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комментариев потребителей под публикациями в Instagram; 2 007 потребителей получили ответ на обращение в директ. Все жалобы и комментарии отрабатываются в оперативном режиме</w:t>
      </w:r>
      <w:r w:rsidR="00C84688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1F1B29" w14:textId="77777777" w:rsidR="00C84688" w:rsidRDefault="00DD67D1" w:rsidP="00E12E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страница предприятия в социальных сетях Instagram и Facebook, где освещается деятельность предприятия</w:t>
      </w:r>
      <w:r w:rsidR="00C84688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4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 является одной из самых широко используемых социальных сетей.</w:t>
      </w:r>
      <w:r w:rsidR="00C84688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4"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 инстаграм позволяет ему стать ближе к потребителям, оперативно реагировать на их обращения, оставаться в тренде и быть конкурентноспособными в сфере оказания услуг.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Страница Предприятия @ukts_info создана 30 июля 2019 года.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2023 года: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изданных публикации – 217;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подписчиков – 12 539 человек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января 2022 года: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отвечено на 1528 комментариев потребителей под публикациями в инстаграм;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потребителей получили ответы на обращение в директ.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мая 2022года был разработан и запущен таплинк, количество посещении за полгода в среднем составил – 684 посещения.</w:t>
      </w:r>
      <w:r w:rsidR="00E12E54"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работы в инстаграме является обеспечение диалога между потребителями и Предприятием в рамках концепции «Слышащего государства», увеличение грамотности потребителей, а также информирование о сервисах, достижениях предприятия и его сотрудниках. </w:t>
      </w:r>
    </w:p>
    <w:p w14:paraId="0C89E941" w14:textId="476C2047" w:rsidR="00550A9E" w:rsidRPr="005978D2" w:rsidRDefault="00855EDA" w:rsidP="00E12E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8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постатейном исполнении утвержденной тарифной сметы.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74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тарифный период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D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расходы АО «УК ТС» с учетом покупки тепла от ТЭЦ составили 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9 807,9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млн.тг. при тарифном плане 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9051,2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млн.тг. </w:t>
      </w:r>
      <w:r w:rsidR="00E70138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Перерасход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по отдельным статьям затрат – </w:t>
      </w:r>
      <w:r w:rsidR="00853C6C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сырью и материалам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510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поверке,</w:t>
      </w:r>
      <w:r w:rsidR="00DF1A1C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экспертных организаций, связи</w:t>
      </w:r>
      <w:r w:rsidR="0041650D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A1C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</w:t>
      </w:r>
      <w:r w:rsidR="00034410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1C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служебным разъездам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D1766D"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ТС вызван производственной и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необходимостью, возросши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9C69E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доставки и разгрузки, </w:t>
      </w:r>
      <w:r w:rsidR="0003441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увеличением выработки собственными котельными, амортизация и </w:t>
      </w:r>
      <w:r w:rsidR="00853C6C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значительными объемами построенных и </w:t>
      </w:r>
      <w:r w:rsidR="00E87B29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на баланс сетей </w:t>
      </w:r>
      <w:r w:rsidR="00853C6C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активов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1766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7F0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66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учтенных 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тарифа. </w:t>
      </w:r>
      <w:r w:rsidR="00F24691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D1766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дефицитом тарифного дохода</w:t>
      </w:r>
      <w:r w:rsidR="00F24691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большинству статей сметы расходы были утверждены </w:t>
      </w:r>
      <w:r w:rsidR="0060323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7F0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23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</w:t>
      </w:r>
      <w:r w:rsidR="00D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корректировке в виду дефицита тарифного дохода не были изменены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23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работы за 20</w:t>
      </w:r>
      <w:r w:rsidR="00E27F0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323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статьям затрат АО «УК ТС» не превысила допустимые 5%</w:t>
      </w:r>
      <w:r w:rsidR="00D1766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A523D" w14:textId="74748760" w:rsidR="00550A9E" w:rsidRPr="005978D2" w:rsidRDefault="00550A9E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надежности и эффективности для АО «УК ТС» на 202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14:paraId="7D264BCB" w14:textId="309BAB34" w:rsidR="009B1B13" w:rsidRPr="009C69E9" w:rsidRDefault="00855EDA" w:rsidP="00C84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20</w:t>
      </w:r>
      <w:r w:rsidR="00E27F05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- </w:t>
      </w:r>
      <w:r w:rsidR="007A26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1159,025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тг.,</w:t>
      </w:r>
      <w:r w:rsidR="00EE4DD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перенесенных с прошлого года мероприятий на сумму 313, 825 млн. тенге, </w:t>
      </w:r>
      <w:r w:rsidR="007A26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="008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 и сооружений на них -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619,8</w:t>
      </w:r>
      <w:r w:rsidR="008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тенге,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котельного, реконструкци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котельно-вспомогательного оборудования на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300,1</w:t>
      </w:r>
      <w:r w:rsidR="009F581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5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снижению негативного воздействия на окружающую среду на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93,8 </w:t>
      </w:r>
      <w:r w:rsidR="0024065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065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энергосбережению и электроснабжению объектов на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79,3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тенге;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системы электроснабжения производственных объектов -35,2 млн. тенге, </w:t>
      </w:r>
      <w:r w:rsidR="006413E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реконструкции существующих зданий и сооружений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6413E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13E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средств информационных технологий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6413E0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з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устаревшего и приобретение нового оборудования –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DB8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DEFE90" w14:textId="3496B65F" w:rsidR="00845A8A" w:rsidRPr="00845A8A" w:rsidRDefault="00855EDA" w:rsidP="00C846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планах на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6A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внедрение ряда мероприятий по улучшению качества обслуживания</w:t>
      </w:r>
      <w:r w:rsidR="007A26DA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6ABF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0712F2" w:rsidRPr="000712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существление приема показаний по счетчикам горячей воды представителями </w:t>
      </w:r>
      <w:r w:rsidR="000712F2" w:rsidRPr="007C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«ЕРЦ-Восток» с внесением данных через цифровые сервисы</w:t>
      </w:r>
      <w:r w:rsidR="000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1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12F2" w:rsidRPr="007C2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линий круглосуточной голосовой почты (560-900) с 5 до 11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0712F2" w:rsidRPr="0007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возможности получения оцифрованных акта сверки и договора на оказание услуг по снабжению тепловой энергией через ЭЦП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845A8A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 возможности для юридических лиц по средствам чат-ботов (Whats App, Telegram) передать показания и получить информацию по взаиморасчетам</w:t>
      </w:r>
      <w:r w:rsidR="00C8468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845A8A" w:rsidRPr="0084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 оплаты через мобильное приложение « УК ТС личный кабинет».</w:t>
      </w:r>
    </w:p>
    <w:p w14:paraId="67CD4899" w14:textId="34000728" w:rsidR="0041650D" w:rsidRPr="005978D2" w:rsidRDefault="00C84688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</w:t>
      </w:r>
      <w:r w:rsidR="00C2547C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650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50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определенных Уполномоченным органом сроков внедрения и </w:t>
      </w:r>
      <w:r w:rsidR="00240656" w:rsidRP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государственных программ и (или) национальных проектов,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д</w:t>
      </w:r>
      <w:r w:rsidR="00240656" w:rsidRPr="0024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системы государственного планирования, направленных на снижение износа теплоэнергетического оборудования</w:t>
      </w:r>
      <w:r w:rsidR="0041650D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E301D1" w14:textId="1D93F5A8" w:rsidR="00676ABF" w:rsidRPr="005978D2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мероприятия позволят обеспечить бесперебойное и качественное теплоснабжение </w:t>
      </w:r>
      <w:r w:rsidR="00CF1566"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обслуживание </w:t>
      </w:r>
      <w:r w:rsidRPr="005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АО «УК ТС».</w:t>
      </w:r>
    </w:p>
    <w:sectPr w:rsidR="00676ABF" w:rsidRPr="005978D2" w:rsidSect="0095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3635"/>
    <w:multiLevelType w:val="hybridMultilevel"/>
    <w:tmpl w:val="9B6AA510"/>
    <w:lvl w:ilvl="0" w:tplc="BF884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B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C4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69E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E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CC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6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471521">
    <w:abstractNumId w:val="0"/>
  </w:num>
  <w:num w:numId="2" w16cid:durableId="1090465995">
    <w:abstractNumId w:val="2"/>
  </w:num>
  <w:num w:numId="3" w16cid:durableId="121045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DA"/>
    <w:rsid w:val="00004DBE"/>
    <w:rsid w:val="00034410"/>
    <w:rsid w:val="000712F2"/>
    <w:rsid w:val="0007163C"/>
    <w:rsid w:val="000764EE"/>
    <w:rsid w:val="000E12BC"/>
    <w:rsid w:val="000E36D4"/>
    <w:rsid w:val="00107566"/>
    <w:rsid w:val="0011162F"/>
    <w:rsid w:val="0013785D"/>
    <w:rsid w:val="00163216"/>
    <w:rsid w:val="001B0E99"/>
    <w:rsid w:val="00240656"/>
    <w:rsid w:val="00242EA0"/>
    <w:rsid w:val="00291502"/>
    <w:rsid w:val="002A0AE5"/>
    <w:rsid w:val="002B4514"/>
    <w:rsid w:val="002C13E5"/>
    <w:rsid w:val="002E5C9D"/>
    <w:rsid w:val="00306AB4"/>
    <w:rsid w:val="00324914"/>
    <w:rsid w:val="003556C8"/>
    <w:rsid w:val="003860FD"/>
    <w:rsid w:val="003A29AE"/>
    <w:rsid w:val="003E31DB"/>
    <w:rsid w:val="003E7451"/>
    <w:rsid w:val="0041650D"/>
    <w:rsid w:val="00460402"/>
    <w:rsid w:val="00485383"/>
    <w:rsid w:val="004D0A7C"/>
    <w:rsid w:val="00545C4A"/>
    <w:rsid w:val="00550A9E"/>
    <w:rsid w:val="005978D2"/>
    <w:rsid w:val="005A2684"/>
    <w:rsid w:val="005C709A"/>
    <w:rsid w:val="005E309B"/>
    <w:rsid w:val="00603235"/>
    <w:rsid w:val="006254A2"/>
    <w:rsid w:val="006358B4"/>
    <w:rsid w:val="006413E0"/>
    <w:rsid w:val="006460BC"/>
    <w:rsid w:val="00672D53"/>
    <w:rsid w:val="00675D1F"/>
    <w:rsid w:val="00676ABF"/>
    <w:rsid w:val="006A3907"/>
    <w:rsid w:val="006F6209"/>
    <w:rsid w:val="00707A28"/>
    <w:rsid w:val="00714546"/>
    <w:rsid w:val="007145B8"/>
    <w:rsid w:val="007205B6"/>
    <w:rsid w:val="00746586"/>
    <w:rsid w:val="00783D6D"/>
    <w:rsid w:val="007877D2"/>
    <w:rsid w:val="007921BF"/>
    <w:rsid w:val="007A26DA"/>
    <w:rsid w:val="007B54EA"/>
    <w:rsid w:val="007C21E6"/>
    <w:rsid w:val="007F7DD7"/>
    <w:rsid w:val="008155BC"/>
    <w:rsid w:val="008313B9"/>
    <w:rsid w:val="00845A8A"/>
    <w:rsid w:val="00853C6C"/>
    <w:rsid w:val="008552CF"/>
    <w:rsid w:val="00855EDA"/>
    <w:rsid w:val="008A0BF1"/>
    <w:rsid w:val="008A1E62"/>
    <w:rsid w:val="008E64AA"/>
    <w:rsid w:val="00903491"/>
    <w:rsid w:val="00906B19"/>
    <w:rsid w:val="00926400"/>
    <w:rsid w:val="00951691"/>
    <w:rsid w:val="009602DB"/>
    <w:rsid w:val="00971334"/>
    <w:rsid w:val="00976510"/>
    <w:rsid w:val="00977D32"/>
    <w:rsid w:val="009A10FD"/>
    <w:rsid w:val="009A5047"/>
    <w:rsid w:val="009B1B13"/>
    <w:rsid w:val="009C69E9"/>
    <w:rsid w:val="009F0137"/>
    <w:rsid w:val="009F581A"/>
    <w:rsid w:val="00A06FBB"/>
    <w:rsid w:val="00A46194"/>
    <w:rsid w:val="00A555C3"/>
    <w:rsid w:val="00AA034A"/>
    <w:rsid w:val="00AD1893"/>
    <w:rsid w:val="00AF07AC"/>
    <w:rsid w:val="00AF6A49"/>
    <w:rsid w:val="00B01845"/>
    <w:rsid w:val="00B06211"/>
    <w:rsid w:val="00B56564"/>
    <w:rsid w:val="00BA5425"/>
    <w:rsid w:val="00BC3D1F"/>
    <w:rsid w:val="00C2547C"/>
    <w:rsid w:val="00C33800"/>
    <w:rsid w:val="00C64CAB"/>
    <w:rsid w:val="00C667C4"/>
    <w:rsid w:val="00C84688"/>
    <w:rsid w:val="00CC2C57"/>
    <w:rsid w:val="00CC2F11"/>
    <w:rsid w:val="00CE0FE6"/>
    <w:rsid w:val="00CF1566"/>
    <w:rsid w:val="00D1766D"/>
    <w:rsid w:val="00D3059F"/>
    <w:rsid w:val="00D41C18"/>
    <w:rsid w:val="00D73E4F"/>
    <w:rsid w:val="00D77DB8"/>
    <w:rsid w:val="00D9605D"/>
    <w:rsid w:val="00DC2A41"/>
    <w:rsid w:val="00DD67D1"/>
    <w:rsid w:val="00DE57BF"/>
    <w:rsid w:val="00DF1A1C"/>
    <w:rsid w:val="00E12649"/>
    <w:rsid w:val="00E12E54"/>
    <w:rsid w:val="00E1365C"/>
    <w:rsid w:val="00E27F05"/>
    <w:rsid w:val="00E447C5"/>
    <w:rsid w:val="00E6650F"/>
    <w:rsid w:val="00E70138"/>
    <w:rsid w:val="00E846C5"/>
    <w:rsid w:val="00E87B29"/>
    <w:rsid w:val="00EA2BA7"/>
    <w:rsid w:val="00EA7D5F"/>
    <w:rsid w:val="00EE4DDF"/>
    <w:rsid w:val="00F04424"/>
    <w:rsid w:val="00F16AF3"/>
    <w:rsid w:val="00F24691"/>
    <w:rsid w:val="00F66E0F"/>
    <w:rsid w:val="00F963D4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406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Масленникова Юлия Валерьевна</dc:creator>
  <cp:lastModifiedBy>Масленникова Юлия Валерьевна</cp:lastModifiedBy>
  <cp:revision>10</cp:revision>
  <dcterms:created xsi:type="dcterms:W3CDTF">2023-04-19T05:51:00Z</dcterms:created>
  <dcterms:modified xsi:type="dcterms:W3CDTF">2023-04-20T07:45:00Z</dcterms:modified>
</cp:coreProperties>
</file>